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1EC94">
      <w:pPr>
        <w:jc w:val="center"/>
        <w:rPr>
          <w:rFonts w:asciiTheme="minorEastAsia" w:hAnsiTheme="minorEastAsia"/>
          <w:b/>
          <w:sz w:val="36"/>
          <w:szCs w:val="36"/>
        </w:rPr>
      </w:pPr>
      <w:r>
        <w:rPr>
          <w:rFonts w:hint="eastAsia" w:asciiTheme="minorEastAsia" w:hAnsiTheme="minorEastAsia"/>
          <w:b/>
          <w:spacing w:val="-6"/>
          <w:sz w:val="36"/>
          <w:szCs w:val="36"/>
        </w:rPr>
        <w:t>球墨铸铁管2025年（第一批）采购项目</w:t>
      </w:r>
      <w:r>
        <w:rPr>
          <w:rFonts w:hint="eastAsia" w:asciiTheme="minorEastAsia" w:hAnsiTheme="minorEastAsia"/>
          <w:b/>
          <w:sz w:val="36"/>
          <w:szCs w:val="36"/>
        </w:rPr>
        <w:t>市场询价公告</w:t>
      </w:r>
    </w:p>
    <w:p w14:paraId="13517C7D">
      <w:pPr>
        <w:keepNext w:val="0"/>
        <w:keepLines w:val="0"/>
        <w:pageBreakBefore w:val="0"/>
        <w:widowControl w:val="0"/>
        <w:kinsoku/>
        <w:wordWrap/>
        <w:overflowPunct/>
        <w:topLinePunct w:val="0"/>
        <w:autoSpaceDE/>
        <w:autoSpaceDN/>
        <w:bidi w:val="0"/>
        <w:adjustRightInd/>
        <w:snapToGrid/>
        <w:spacing w:before="313" w:beforeLines="100" w:line="440" w:lineRule="exact"/>
        <w:ind w:firstLine="480" w:firstLineChars="200"/>
        <w:textAlignment w:val="auto"/>
        <w:rPr>
          <w:rFonts w:ascii="宋体" w:hAnsi="宋体" w:eastAsia="宋体"/>
          <w:sz w:val="24"/>
          <w:szCs w:val="24"/>
        </w:rPr>
      </w:pPr>
      <w:r>
        <w:rPr>
          <w:rFonts w:hint="eastAsia" w:ascii="宋体" w:hAnsi="宋体" w:eastAsia="宋体"/>
          <w:sz w:val="24"/>
          <w:szCs w:val="24"/>
        </w:rPr>
        <w:t>启东市吕四自来水厂有限公司的球墨铸铁管2025年（第一批）采购项目即将实施，现就该项目进行市场询价调研。</w:t>
      </w:r>
    </w:p>
    <w:p w14:paraId="5DD34CA9">
      <w:pPr>
        <w:spacing w:line="440" w:lineRule="exact"/>
        <w:ind w:firstLine="482" w:firstLineChars="200"/>
        <w:rPr>
          <w:rFonts w:ascii="宋体" w:hAnsi="宋体" w:eastAsia="宋体" w:cs="宋体"/>
          <w:b/>
          <w:bCs/>
          <w:color w:val="000000" w:themeColor="text1"/>
          <w:sz w:val="24"/>
          <w:szCs w:val="24"/>
        </w:rPr>
      </w:pPr>
      <w:r>
        <w:rPr>
          <w:rFonts w:hint="eastAsia" w:ascii="宋体" w:hAnsi="宋体" w:eastAsia="宋体" w:cs="宋体"/>
          <w:b/>
          <w:bCs/>
          <w:sz w:val="24"/>
          <w:szCs w:val="24"/>
        </w:rPr>
        <w:t>一、采</w:t>
      </w:r>
      <w:r>
        <w:rPr>
          <w:rFonts w:hint="eastAsia" w:ascii="宋体" w:hAnsi="宋体" w:eastAsia="宋体" w:cs="宋体"/>
          <w:b/>
          <w:bCs/>
          <w:color w:val="000000" w:themeColor="text1"/>
          <w:sz w:val="24"/>
          <w:szCs w:val="24"/>
        </w:rPr>
        <w:t>购需求：</w:t>
      </w:r>
      <w:r>
        <w:rPr>
          <w:rFonts w:hint="eastAsia" w:ascii="宋体" w:hAnsi="宋体" w:eastAsia="宋体" w:cs="宋体"/>
          <w:color w:val="000000" w:themeColor="text1"/>
          <w:sz w:val="24"/>
          <w:szCs w:val="24"/>
        </w:rPr>
        <w:t>详见附件《启东市吕四自来水厂</w:t>
      </w:r>
      <w:bookmarkStart w:id="1" w:name="_GoBack"/>
      <w:bookmarkEnd w:id="1"/>
      <w:r>
        <w:rPr>
          <w:rFonts w:hint="eastAsia" w:ascii="宋体" w:hAnsi="宋体" w:eastAsia="宋体" w:cs="宋体"/>
          <w:color w:val="000000" w:themeColor="text1"/>
          <w:sz w:val="24"/>
          <w:szCs w:val="24"/>
        </w:rPr>
        <w:t>有限公司球墨铸铁管2025年（第一批）采购项目</w:t>
      </w:r>
      <w:r>
        <w:rPr>
          <w:rFonts w:hint="eastAsia" w:ascii="宋体" w:hAnsi="宋体" w:eastAsia="宋体"/>
          <w:color w:val="000000" w:themeColor="text1"/>
          <w:sz w:val="24"/>
          <w:szCs w:val="24"/>
        </w:rPr>
        <w:t>市场询价表</w:t>
      </w:r>
      <w:r>
        <w:rPr>
          <w:rFonts w:hint="eastAsia" w:ascii="宋体" w:hAnsi="宋体" w:eastAsia="宋体" w:cs="宋体"/>
          <w:color w:val="000000" w:themeColor="text1"/>
          <w:sz w:val="24"/>
          <w:szCs w:val="24"/>
        </w:rPr>
        <w:t>》</w:t>
      </w:r>
      <w:r>
        <w:rPr>
          <w:rStyle w:val="30"/>
          <w:rFonts w:hint="eastAsia" w:ascii="宋体" w:hAnsi="宋体" w:eastAsia="宋体" w:cs="宋体"/>
          <w:color w:val="000000" w:themeColor="text1"/>
          <w:kern w:val="0"/>
          <w:sz w:val="24"/>
          <w:szCs w:val="24"/>
        </w:rPr>
        <w:t>及材料标准及要求。</w:t>
      </w:r>
    </w:p>
    <w:p w14:paraId="1A330200">
      <w:pPr>
        <w:pStyle w:val="14"/>
        <w:shd w:val="clear" w:color="auto" w:fill="FFFFFF"/>
        <w:spacing w:before="0" w:beforeAutospacing="0" w:after="0" w:afterAutospacing="0" w:line="440" w:lineRule="exact"/>
        <w:ind w:firstLine="482" w:firstLineChars="200"/>
        <w:jc w:val="both"/>
        <w:rPr>
          <w:b/>
          <w:bCs/>
          <w:color w:val="000000" w:themeColor="text1"/>
        </w:rPr>
      </w:pPr>
      <w:r>
        <w:rPr>
          <w:rFonts w:hint="eastAsia"/>
          <w:b/>
          <w:bCs/>
          <w:color w:val="000000" w:themeColor="text1"/>
        </w:rPr>
        <w:t>二、约定事项</w:t>
      </w:r>
    </w:p>
    <w:p w14:paraId="442BC510">
      <w:pPr>
        <w:spacing w:line="44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1.供货周期要求：</w:t>
      </w:r>
      <w:r>
        <w:rPr>
          <w:rFonts w:hint="eastAsia" w:ascii="宋体" w:hAnsi="宋体" w:eastAsia="宋体" w:cs="宋体"/>
          <w:color w:val="000000" w:themeColor="text1"/>
          <w:sz w:val="24"/>
          <w:szCs w:val="24"/>
          <w:lang w:val="en-US" w:eastAsia="zh-CN"/>
        </w:rPr>
        <w:t>按项目进展周期</w:t>
      </w:r>
      <w:r>
        <w:rPr>
          <w:rFonts w:hint="eastAsia" w:ascii="宋体" w:hAnsi="宋体" w:eastAsia="宋体" w:cs="宋体"/>
          <w:color w:val="000000" w:themeColor="text1"/>
          <w:sz w:val="24"/>
          <w:szCs w:val="24"/>
        </w:rPr>
        <w:t>。</w:t>
      </w:r>
    </w:p>
    <w:p w14:paraId="21AF7DC8">
      <w:pPr>
        <w:spacing w:line="44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3353A9E">
      <w:pPr>
        <w:spacing w:line="440" w:lineRule="exact"/>
        <w:ind w:firstLine="480" w:firstLineChars="200"/>
        <w:rPr>
          <w:rStyle w:val="30"/>
          <w:rFonts w:ascii="宋体" w:hAnsi="宋体" w:eastAsia="宋体" w:cs="宋体"/>
          <w:color w:val="000000" w:themeColor="text1"/>
          <w:kern w:val="0"/>
          <w:sz w:val="24"/>
          <w:szCs w:val="24"/>
        </w:rPr>
      </w:pPr>
      <w:r>
        <w:rPr>
          <w:rStyle w:val="30"/>
          <w:rFonts w:hint="eastAsia" w:ascii="宋体" w:hAnsi="宋体" w:eastAsia="宋体" w:cs="宋体"/>
          <w:color w:val="000000" w:themeColor="text1"/>
          <w:kern w:val="0"/>
          <w:sz w:val="24"/>
          <w:szCs w:val="24"/>
        </w:rPr>
        <w:t>2.质保要求：</w:t>
      </w:r>
      <w:r>
        <w:rPr>
          <w:rStyle w:val="30"/>
          <w:rFonts w:hint="eastAsia" w:ascii="宋体" w:hAnsi="宋体" w:eastAsia="宋体" w:cs="宋体"/>
          <w:color w:val="000000" w:themeColor="text1"/>
          <w:kern w:val="0"/>
          <w:sz w:val="24"/>
          <w:szCs w:val="24"/>
          <w:lang w:val="en-US" w:eastAsia="zh-CN"/>
        </w:rPr>
        <w:t>6</w:t>
      </w:r>
      <w:r>
        <w:rPr>
          <w:rStyle w:val="30"/>
          <w:rFonts w:hint="eastAsia" w:ascii="宋体" w:hAnsi="宋体" w:eastAsia="宋体" w:cs="宋体"/>
          <w:color w:val="000000" w:themeColor="text1"/>
          <w:kern w:val="0"/>
          <w:sz w:val="24"/>
          <w:szCs w:val="24"/>
        </w:rPr>
        <w:t>年。</w:t>
      </w:r>
    </w:p>
    <w:p w14:paraId="1A7F85C0">
      <w:pPr>
        <w:spacing w:line="440" w:lineRule="exact"/>
        <w:ind w:firstLine="480" w:firstLineChars="200"/>
        <w:rPr>
          <w:rFonts w:ascii="宋体" w:hAnsi="宋体" w:eastAsia="宋体" w:cs="宋体"/>
          <w:sz w:val="24"/>
          <w:szCs w:val="24"/>
        </w:rPr>
      </w:pPr>
      <w:r>
        <w:rPr>
          <w:rStyle w:val="30"/>
          <w:rFonts w:hint="eastAsia" w:ascii="宋体" w:hAnsi="宋体" w:eastAsia="宋体" w:cs="宋体"/>
          <w:color w:val="000000" w:themeColor="text1"/>
          <w:kern w:val="0"/>
          <w:sz w:val="24"/>
          <w:szCs w:val="24"/>
        </w:rPr>
        <w:t>3.参与报价的单位需将有效的营业执照复印件和市场询价表（附件1）于2025年8月</w:t>
      </w:r>
      <w:r>
        <w:rPr>
          <w:rStyle w:val="30"/>
          <w:rFonts w:hint="eastAsia" w:ascii="宋体" w:hAnsi="宋体" w:eastAsia="宋体" w:cs="宋体"/>
          <w:color w:val="000000" w:themeColor="text1"/>
          <w:kern w:val="0"/>
          <w:sz w:val="24"/>
          <w:szCs w:val="24"/>
          <w:lang w:val="en-US" w:eastAsia="zh-CN"/>
        </w:rPr>
        <w:t>25</w:t>
      </w:r>
      <w:r>
        <w:rPr>
          <w:rStyle w:val="30"/>
          <w:rFonts w:hint="eastAsia" w:ascii="宋体" w:hAnsi="宋体" w:eastAsia="宋体" w:cs="宋体"/>
          <w:color w:val="000000" w:themeColor="text1"/>
          <w:kern w:val="0"/>
          <w:sz w:val="24"/>
          <w:szCs w:val="24"/>
        </w:rPr>
        <w:t xml:space="preserve"> 日17:00前</w:t>
      </w:r>
      <w:r>
        <w:rPr>
          <w:rFonts w:hint="eastAsia" w:ascii="宋体" w:hAnsi="宋体" w:eastAsia="宋体" w:cs="宋体"/>
          <w:color w:val="000000" w:themeColor="text1"/>
          <w:sz w:val="24"/>
          <w:szCs w:val="24"/>
        </w:rPr>
        <w:t>送</w:t>
      </w:r>
      <w:r>
        <w:rPr>
          <w:rFonts w:hint="eastAsia" w:ascii="宋体" w:hAnsi="宋体" w:eastAsia="宋体" w:cs="宋体"/>
          <w:color w:val="000000" w:themeColor="text1"/>
          <w:sz w:val="24"/>
          <w:szCs w:val="24"/>
          <w:lang w:val="en-US" w:eastAsia="zh-CN"/>
        </w:rPr>
        <w:t>或</w:t>
      </w:r>
      <w:r>
        <w:rPr>
          <w:rFonts w:hint="eastAsia" w:ascii="宋体" w:hAnsi="宋体" w:eastAsia="宋体" w:cs="宋体"/>
          <w:color w:val="000000" w:themeColor="text1"/>
          <w:sz w:val="24"/>
          <w:szCs w:val="24"/>
        </w:rPr>
        <w:t>寄或者电子邮箱（以邮件收到时间为准）。送或寄</w:t>
      </w:r>
      <w:r>
        <w:rPr>
          <w:rFonts w:hint="eastAsia" w:ascii="宋体" w:hAnsi="宋体" w:eastAsia="宋体" w:cs="宋体"/>
          <w:sz w:val="24"/>
          <w:szCs w:val="24"/>
        </w:rPr>
        <w:t>的地址为：</w:t>
      </w:r>
      <w:r>
        <w:rPr>
          <w:rFonts w:hint="eastAsia" w:ascii="宋体" w:hAnsi="宋体" w:eastAsia="宋体" w:cs="宋体"/>
          <w:sz w:val="24"/>
          <w:szCs w:val="24"/>
          <w:u w:val="single"/>
        </w:rPr>
        <w:t>南通润德建设咨询有限公司（</w:t>
      </w:r>
      <w:r>
        <w:rPr>
          <w:rFonts w:hint="eastAsia" w:cs="宋体" w:asciiTheme="minorEastAsia" w:hAnsiTheme="minorEastAsia"/>
          <w:color w:val="333333"/>
          <w:kern w:val="0"/>
          <w:sz w:val="24"/>
          <w:u w:val="single"/>
        </w:rPr>
        <w:t>启东市经济开发区林洋路377号皇冠假日酒店办公区3楼</w:t>
      </w:r>
      <w:r>
        <w:rPr>
          <w:rFonts w:hint="eastAsia" w:ascii="宋体" w:hAnsi="宋体" w:eastAsia="宋体" w:cs="宋体"/>
          <w:sz w:val="24"/>
          <w:szCs w:val="24"/>
          <w:u w:val="single"/>
        </w:rPr>
        <w:t>）</w:t>
      </w:r>
      <w:r>
        <w:rPr>
          <w:rFonts w:hint="eastAsia" w:ascii="宋体" w:hAnsi="宋体" w:eastAsia="宋体" w:cs="宋体"/>
          <w:sz w:val="24"/>
          <w:szCs w:val="24"/>
        </w:rPr>
        <w:t>，</w:t>
      </w:r>
      <w:r>
        <w:rPr>
          <w:rStyle w:val="30"/>
          <w:rFonts w:hint="eastAsia" w:ascii="宋体" w:hAnsi="宋体" w:eastAsia="宋体" w:cs="宋体"/>
          <w:sz w:val="24"/>
          <w:szCs w:val="24"/>
        </w:rPr>
        <w:t>联系人：</w:t>
      </w:r>
      <w:r>
        <w:rPr>
          <w:rStyle w:val="30"/>
          <w:rFonts w:hint="eastAsia" w:ascii="宋体" w:hAnsi="宋体" w:eastAsia="宋体" w:cs="宋体"/>
          <w:sz w:val="24"/>
          <w:szCs w:val="24"/>
          <w:u w:val="single"/>
        </w:rPr>
        <w:t>陆女士</w:t>
      </w:r>
      <w:r>
        <w:rPr>
          <w:rStyle w:val="30"/>
          <w:rFonts w:hint="eastAsia" w:ascii="宋体" w:hAnsi="宋体" w:eastAsia="宋体" w:cs="宋体"/>
          <w:sz w:val="24"/>
          <w:szCs w:val="24"/>
        </w:rPr>
        <w:t>，联系电话：</w:t>
      </w:r>
      <w:r>
        <w:rPr>
          <w:rStyle w:val="30"/>
          <w:rFonts w:hint="eastAsia" w:ascii="宋体" w:hAnsi="宋体" w:eastAsia="宋体" w:cs="宋体"/>
          <w:sz w:val="24"/>
          <w:szCs w:val="24"/>
          <w:u w:val="single"/>
        </w:rPr>
        <w:t>13584720066</w:t>
      </w:r>
      <w:r>
        <w:rPr>
          <w:rStyle w:val="30"/>
          <w:rFonts w:hint="eastAsia" w:ascii="宋体" w:hAnsi="宋体" w:eastAsia="宋体" w:cs="宋体"/>
          <w:sz w:val="24"/>
          <w:szCs w:val="24"/>
        </w:rPr>
        <w:t>,电子邮箱地址为：</w:t>
      </w:r>
      <w:r>
        <w:rPr>
          <w:rStyle w:val="30"/>
          <w:rFonts w:hint="eastAsia" w:ascii="宋体" w:hAnsi="宋体" w:eastAsia="宋体" w:cs="宋体"/>
          <w:sz w:val="24"/>
          <w:szCs w:val="24"/>
          <w:u w:val="single"/>
        </w:rPr>
        <w:t>310441190@qq.com</w:t>
      </w:r>
      <w:r>
        <w:rPr>
          <w:rFonts w:hint="eastAsia" w:ascii="宋体" w:hAnsi="宋体" w:eastAsia="宋体" w:cs="宋体"/>
          <w:sz w:val="24"/>
          <w:szCs w:val="24"/>
        </w:rPr>
        <w:t>。</w:t>
      </w:r>
    </w:p>
    <w:p w14:paraId="7D987C67">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4.报价费用说明：</w:t>
      </w:r>
    </w:p>
    <w:p w14:paraId="55E2C7EF">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（1）本项目采取固定单价报价，各投标人每项的分项综合单价报价与分项最高限价相比的下浮率必须一致。</w:t>
      </w:r>
    </w:p>
    <w:p w14:paraId="3DE48DD8">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1C4A6F9">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3）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27296A1A">
      <w:pPr>
        <w:spacing w:line="440" w:lineRule="exact"/>
        <w:ind w:firstLine="480" w:firstLineChars="200"/>
        <w:rPr>
          <w:rStyle w:val="30"/>
          <w:rFonts w:ascii="宋体" w:hAnsi="宋体" w:eastAsia="宋体" w:cs="宋体"/>
          <w:kern w:val="0"/>
          <w:sz w:val="24"/>
          <w:szCs w:val="24"/>
        </w:rPr>
      </w:pPr>
      <w:r>
        <w:rPr>
          <w:rFonts w:hint="eastAsia" w:ascii="宋体" w:hAnsi="宋体" w:eastAsia="宋体" w:cs="宋体"/>
          <w:sz w:val="24"/>
          <w:szCs w:val="24"/>
          <w:lang w:val="zh-CN"/>
        </w:rPr>
        <w:t>各供应商在报价时请充分考虑各种因素</w:t>
      </w:r>
      <w:r>
        <w:rPr>
          <w:rStyle w:val="30"/>
          <w:rFonts w:hint="eastAsia" w:ascii="宋体" w:hAnsi="宋体" w:eastAsia="宋体" w:cs="宋体"/>
          <w:kern w:val="0"/>
          <w:sz w:val="24"/>
          <w:szCs w:val="24"/>
        </w:rPr>
        <w:t>。</w:t>
      </w:r>
    </w:p>
    <w:p w14:paraId="6CD513AD">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5.</w:t>
      </w:r>
      <w:r>
        <w:rPr>
          <w:rFonts w:hint="eastAsia" w:ascii="宋体" w:hAnsi="宋体" w:eastAsia="宋体" w:cs="宋体"/>
          <w:sz w:val="24"/>
          <w:szCs w:val="24"/>
        </w:rPr>
        <w:t>营业执照及所有报价单必须加盖报价单位公章。</w:t>
      </w:r>
    </w:p>
    <w:p w14:paraId="03CD6B2C">
      <w:pPr>
        <w:spacing w:line="440" w:lineRule="exact"/>
        <w:ind w:firstLine="480" w:firstLineChars="200"/>
        <w:rPr>
          <w:rStyle w:val="30"/>
          <w:rFonts w:ascii="宋体" w:hAnsi="宋体" w:eastAsia="宋体" w:cs="宋体"/>
          <w:kern w:val="0"/>
          <w:sz w:val="24"/>
          <w:szCs w:val="24"/>
        </w:rPr>
      </w:pPr>
      <w:r>
        <w:rPr>
          <w:rStyle w:val="30"/>
          <w:rFonts w:hint="eastAsia" w:ascii="宋体" w:hAnsi="宋体" w:eastAsia="宋体" w:cs="宋体"/>
          <w:kern w:val="0"/>
          <w:sz w:val="24"/>
          <w:szCs w:val="24"/>
        </w:rPr>
        <w:t>6.拟定支付方式及期限：银行转账，按启东市吕四自来水厂有限公司财务规定的方式支付。本次采购量为预估量，最终结算按每次实际采购量计，每次供货完毕并经验收合格后，收到卖方相应的增值税专用发票后30天内支付该批订单的</w:t>
      </w:r>
      <w:r>
        <w:rPr>
          <w:rStyle w:val="30"/>
          <w:rFonts w:hint="eastAsia" w:ascii="宋体" w:hAnsi="宋体" w:eastAsia="宋体" w:cs="宋体"/>
          <w:kern w:val="0"/>
          <w:sz w:val="24"/>
          <w:szCs w:val="24"/>
          <w:lang w:val="en-US" w:eastAsia="zh-CN"/>
        </w:rPr>
        <w:t>8</w:t>
      </w:r>
      <w:r>
        <w:rPr>
          <w:rStyle w:val="30"/>
          <w:rFonts w:hint="eastAsia" w:ascii="宋体" w:hAnsi="宋体" w:eastAsia="宋体" w:cs="宋体"/>
          <w:kern w:val="0"/>
          <w:sz w:val="24"/>
          <w:szCs w:val="24"/>
        </w:rPr>
        <w:t>0%货款，合同期内所供货物的余款</w:t>
      </w:r>
      <w:r>
        <w:rPr>
          <w:rStyle w:val="30"/>
          <w:rFonts w:hint="eastAsia" w:ascii="宋体" w:hAnsi="宋体" w:eastAsia="宋体" w:cs="宋体"/>
          <w:kern w:val="0"/>
          <w:sz w:val="24"/>
          <w:szCs w:val="24"/>
          <w:lang w:val="en-US" w:eastAsia="zh-CN"/>
        </w:rPr>
        <w:t>2</w:t>
      </w:r>
      <w:r>
        <w:rPr>
          <w:rStyle w:val="30"/>
          <w:rFonts w:hint="eastAsia" w:ascii="宋体" w:hAnsi="宋体" w:eastAsia="宋体" w:cs="宋体"/>
          <w:kern w:val="0"/>
          <w:sz w:val="24"/>
          <w:szCs w:val="24"/>
        </w:rPr>
        <w:t>0%于</w:t>
      </w:r>
      <w:r>
        <w:rPr>
          <w:rStyle w:val="30"/>
          <w:rFonts w:hint="eastAsia" w:ascii="宋体" w:hAnsi="宋体" w:eastAsia="宋体" w:cs="宋体"/>
          <w:kern w:val="0"/>
          <w:sz w:val="24"/>
          <w:szCs w:val="24"/>
          <w:lang w:val="en-US" w:eastAsia="zh-CN"/>
        </w:rPr>
        <w:t>工程质保</w:t>
      </w:r>
      <w:r>
        <w:rPr>
          <w:rStyle w:val="30"/>
          <w:rFonts w:hint="eastAsia" w:ascii="宋体" w:hAnsi="宋体" w:eastAsia="宋体" w:cs="宋体"/>
          <w:kern w:val="0"/>
          <w:sz w:val="24"/>
          <w:szCs w:val="24"/>
        </w:rPr>
        <w:t>期结束后，</w:t>
      </w:r>
      <w:r>
        <w:rPr>
          <w:rStyle w:val="30"/>
          <w:rFonts w:hint="eastAsia" w:ascii="宋体" w:hAnsi="宋体" w:eastAsia="宋体" w:cs="宋体"/>
          <w:kern w:val="0"/>
          <w:sz w:val="24"/>
          <w:szCs w:val="24"/>
          <w:lang w:val="en-US" w:eastAsia="zh-CN"/>
        </w:rPr>
        <w:t>每年支付5%</w:t>
      </w:r>
      <w:r>
        <w:rPr>
          <w:rStyle w:val="30"/>
          <w:rFonts w:hint="eastAsia" w:ascii="宋体" w:hAnsi="宋体" w:eastAsia="宋体" w:cs="宋体"/>
          <w:kern w:val="0"/>
          <w:sz w:val="24"/>
          <w:szCs w:val="24"/>
        </w:rPr>
        <w:t>结清</w:t>
      </w:r>
      <w:r>
        <w:rPr>
          <w:rStyle w:val="30"/>
          <w:rFonts w:hint="eastAsia" w:ascii="宋体" w:hAnsi="宋体" w:eastAsia="宋体" w:cs="宋体"/>
          <w:kern w:val="0"/>
          <w:sz w:val="24"/>
          <w:szCs w:val="24"/>
          <w:lang w:val="en-US" w:eastAsia="zh-CN"/>
        </w:rPr>
        <w:t>余款（4年）</w:t>
      </w:r>
      <w:r>
        <w:rPr>
          <w:rStyle w:val="30"/>
          <w:rFonts w:hint="eastAsia" w:ascii="宋体" w:hAnsi="宋体" w:eastAsia="宋体" w:cs="宋体"/>
          <w:kern w:val="0"/>
          <w:sz w:val="24"/>
          <w:szCs w:val="24"/>
        </w:rPr>
        <w:t>。</w:t>
      </w:r>
    </w:p>
    <w:p w14:paraId="580A2A69">
      <w:pPr>
        <w:spacing w:line="440" w:lineRule="exact"/>
        <w:ind w:firstLine="480" w:firstLineChars="200"/>
        <w:rPr>
          <w:rFonts w:asciiTheme="minorEastAsia" w:hAnsiTheme="minorEastAsia"/>
          <w:sz w:val="24"/>
          <w:szCs w:val="24"/>
        </w:rPr>
      </w:pPr>
      <w:r>
        <w:rPr>
          <w:rStyle w:val="30"/>
          <w:rFonts w:hint="eastAsia" w:ascii="宋体" w:hAnsi="宋体" w:eastAsia="宋体" w:cs="宋体"/>
          <w:kern w:val="0"/>
          <w:sz w:val="24"/>
          <w:szCs w:val="24"/>
        </w:rPr>
        <w:t>7.其他：（1）请报价单位认真核算、如实报价，如发现虚假报价的，该单位今后将记入采购人招标市场的黑名单；（2）本次报价仅作为市场调研用，因此价格仅供参考；（3）本次调研询价不接收质疑函，只接收对本项目的建议。</w:t>
      </w:r>
    </w:p>
    <w:p w14:paraId="55956DD1">
      <w:pPr>
        <w:spacing w:line="400" w:lineRule="exact"/>
        <w:jc w:val="right"/>
        <w:rPr>
          <w:rStyle w:val="30"/>
          <w:rFonts w:ascii="宋体" w:hAnsi="宋体" w:eastAsia="宋体" w:cs="宋体"/>
          <w:kern w:val="0"/>
          <w:sz w:val="24"/>
          <w:szCs w:val="24"/>
        </w:rPr>
      </w:pPr>
    </w:p>
    <w:p w14:paraId="214E552C">
      <w:pPr>
        <w:pStyle w:val="2"/>
      </w:pPr>
    </w:p>
    <w:p w14:paraId="697D77DD">
      <w:pPr>
        <w:spacing w:line="360" w:lineRule="auto"/>
        <w:jc w:val="right"/>
        <w:rPr>
          <w:rFonts w:ascii="宋体" w:hAnsi="宋体" w:eastAsia="宋体"/>
          <w:sz w:val="24"/>
          <w:szCs w:val="24"/>
        </w:rPr>
      </w:pPr>
      <w:r>
        <w:rPr>
          <w:rFonts w:hint="eastAsia" w:ascii="宋体" w:hAnsi="宋体" w:eastAsia="宋体"/>
          <w:sz w:val="24"/>
          <w:szCs w:val="24"/>
        </w:rPr>
        <w:t>启东市吕四自来水厂有限公司</w:t>
      </w:r>
    </w:p>
    <w:p w14:paraId="1E8E4ACC">
      <w:pPr>
        <w:spacing w:line="360" w:lineRule="auto"/>
        <w:jc w:val="right"/>
        <w:rPr>
          <w:rStyle w:val="30"/>
          <w:rFonts w:ascii="宋体" w:hAnsi="宋体" w:eastAsia="宋体" w:cs="宋体"/>
          <w:kern w:val="0"/>
          <w:sz w:val="24"/>
          <w:szCs w:val="24"/>
        </w:rPr>
      </w:pPr>
      <w:r>
        <w:rPr>
          <w:rStyle w:val="30"/>
          <w:rFonts w:hint="eastAsia" w:ascii="宋体" w:hAnsi="宋体" w:eastAsia="宋体" w:cs="宋体"/>
          <w:kern w:val="0"/>
          <w:sz w:val="24"/>
          <w:szCs w:val="24"/>
        </w:rPr>
        <w:t xml:space="preserve">2025年8月 </w:t>
      </w:r>
      <w:r>
        <w:rPr>
          <w:rStyle w:val="30"/>
          <w:rFonts w:hint="eastAsia" w:ascii="宋体" w:hAnsi="宋体" w:eastAsia="宋体" w:cs="宋体"/>
          <w:kern w:val="0"/>
          <w:sz w:val="24"/>
          <w:szCs w:val="24"/>
          <w:lang w:val="en-US" w:eastAsia="zh-CN"/>
        </w:rPr>
        <w:t>19</w:t>
      </w:r>
      <w:r>
        <w:rPr>
          <w:rStyle w:val="30"/>
          <w:rFonts w:hint="eastAsia" w:ascii="宋体" w:hAnsi="宋体" w:eastAsia="宋体" w:cs="宋体"/>
          <w:kern w:val="0"/>
          <w:sz w:val="24"/>
          <w:szCs w:val="24"/>
        </w:rPr>
        <w:t xml:space="preserve"> 日</w:t>
      </w:r>
    </w:p>
    <w:p w14:paraId="3FF013CF">
      <w:pPr>
        <w:rPr>
          <w:rStyle w:val="30"/>
          <w:rFonts w:ascii="宋体" w:hAnsi="宋体" w:eastAsia="宋体" w:cs="宋体"/>
          <w:kern w:val="0"/>
          <w:sz w:val="24"/>
          <w:szCs w:val="24"/>
        </w:rPr>
      </w:pPr>
      <w:r>
        <w:rPr>
          <w:rStyle w:val="30"/>
          <w:rFonts w:hint="eastAsia" w:ascii="宋体" w:hAnsi="宋体" w:eastAsia="宋体" w:cs="宋体"/>
          <w:kern w:val="0"/>
          <w:sz w:val="24"/>
          <w:szCs w:val="24"/>
        </w:rPr>
        <w:br w:type="page"/>
      </w:r>
    </w:p>
    <w:p w14:paraId="2F41C0C5">
      <w:pPr>
        <w:spacing w:line="440" w:lineRule="exact"/>
        <w:jc w:val="left"/>
        <w:rPr>
          <w:rFonts w:ascii="宋体" w:hAnsi="宋体" w:cs="宋体"/>
          <w:b/>
          <w:sz w:val="28"/>
          <w:szCs w:val="28"/>
        </w:rPr>
      </w:pPr>
      <w:bookmarkStart w:id="0" w:name="OLE_LINK5"/>
      <w:r>
        <w:rPr>
          <w:rFonts w:hint="eastAsia" w:ascii="宋体" w:hAnsi="宋体" w:cs="宋体"/>
          <w:b/>
          <w:sz w:val="28"/>
          <w:szCs w:val="28"/>
        </w:rPr>
        <w:t>附件1：</w:t>
      </w:r>
    </w:p>
    <w:p w14:paraId="06F2F0F8">
      <w:pPr>
        <w:jc w:val="center"/>
        <w:rPr>
          <w:rFonts w:ascii="宋体" w:hAnsi="宋体" w:cs="宋体"/>
          <w:b/>
          <w:sz w:val="32"/>
          <w:szCs w:val="32"/>
        </w:rPr>
      </w:pPr>
      <w:r>
        <w:rPr>
          <w:rFonts w:hint="eastAsia" w:ascii="宋体" w:hAnsi="宋体" w:cs="宋体"/>
          <w:b/>
          <w:sz w:val="32"/>
          <w:szCs w:val="32"/>
        </w:rPr>
        <w:t>启东市吕四自来水厂有限公司球墨铸铁管2025年（第一批）采购项目市场询价表</w:t>
      </w:r>
    </w:p>
    <w:bookmarkEnd w:id="0"/>
    <w:tbl>
      <w:tblPr>
        <w:tblStyle w:val="18"/>
        <w:tblW w:w="10063" w:type="dxa"/>
        <w:tblInd w:w="187" w:type="dxa"/>
        <w:tblLayout w:type="fixed"/>
        <w:tblCellMar>
          <w:top w:w="0" w:type="dxa"/>
          <w:left w:w="108" w:type="dxa"/>
          <w:bottom w:w="0" w:type="dxa"/>
          <w:right w:w="108" w:type="dxa"/>
        </w:tblCellMar>
      </w:tblPr>
      <w:tblGrid>
        <w:gridCol w:w="756"/>
        <w:gridCol w:w="1417"/>
        <w:gridCol w:w="1223"/>
        <w:gridCol w:w="825"/>
        <w:gridCol w:w="1177"/>
        <w:gridCol w:w="1140"/>
        <w:gridCol w:w="1515"/>
        <w:gridCol w:w="975"/>
        <w:gridCol w:w="1035"/>
      </w:tblGrid>
      <w:tr w14:paraId="1E1A5D24">
        <w:tblPrEx>
          <w:tblCellMar>
            <w:top w:w="0" w:type="dxa"/>
            <w:left w:w="108" w:type="dxa"/>
            <w:bottom w:w="0" w:type="dxa"/>
            <w:right w:w="108" w:type="dxa"/>
          </w:tblCellMar>
        </w:tblPrEx>
        <w:trPr>
          <w:trHeight w:val="8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9B32">
            <w:pPr>
              <w:widowControl/>
              <w:jc w:val="center"/>
              <w:textAlignment w:val="center"/>
              <w:rPr>
                <w:rFonts w:ascii="宋体" w:hAnsi="宋体" w:eastAsia="宋体" w:cs="宋体"/>
                <w:b/>
                <w:bCs/>
                <w:sz w:val="22"/>
              </w:rPr>
            </w:pPr>
            <w:r>
              <w:rPr>
                <w:rFonts w:hint="eastAsia" w:ascii="宋体" w:hAnsi="宋体" w:eastAsia="宋体" w:cs="宋体"/>
                <w:b/>
                <w:bCs/>
                <w:kern w:val="0"/>
                <w:sz w:val="22"/>
              </w:rPr>
              <w:t>序 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89A0">
            <w:pPr>
              <w:widowControl/>
              <w:jc w:val="center"/>
              <w:textAlignment w:val="center"/>
              <w:rPr>
                <w:rFonts w:ascii="宋体" w:hAnsi="宋体" w:eastAsia="宋体" w:cs="宋体"/>
                <w:b/>
                <w:bCs/>
                <w:sz w:val="22"/>
              </w:rPr>
            </w:pPr>
            <w:r>
              <w:rPr>
                <w:rFonts w:hint="eastAsia" w:ascii="宋体" w:hAnsi="宋体" w:eastAsia="宋体" w:cs="宋体"/>
                <w:b/>
                <w:bCs/>
                <w:kern w:val="0"/>
                <w:sz w:val="22"/>
              </w:rPr>
              <w:t>材料名称</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387F">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CBB6">
            <w:pPr>
              <w:widowControl/>
              <w:jc w:val="center"/>
              <w:textAlignment w:val="center"/>
              <w:rPr>
                <w:rFonts w:ascii="宋体" w:hAnsi="宋体" w:eastAsia="宋体" w:cs="宋体"/>
                <w:b/>
                <w:bCs/>
                <w:sz w:val="22"/>
              </w:rPr>
            </w:pPr>
            <w:r>
              <w:rPr>
                <w:rFonts w:hint="eastAsia" w:ascii="宋体" w:hAnsi="宋体" w:eastAsia="宋体" w:cs="宋体"/>
                <w:b/>
                <w:bCs/>
                <w:kern w:val="0"/>
                <w:sz w:val="22"/>
              </w:rPr>
              <w:t>计量单位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BC2A">
            <w:pPr>
              <w:widowControl/>
              <w:jc w:val="center"/>
              <w:textAlignment w:val="center"/>
              <w:rPr>
                <w:rFonts w:ascii="宋体" w:hAnsi="宋体" w:eastAsia="宋体" w:cs="宋体"/>
                <w:b/>
                <w:bCs/>
                <w:sz w:val="22"/>
              </w:rPr>
            </w:pPr>
            <w:r>
              <w:rPr>
                <w:rFonts w:hint="eastAsia" w:ascii="宋体" w:hAnsi="宋体" w:eastAsia="宋体" w:cs="宋体"/>
                <w:b/>
                <w:bCs/>
                <w:kern w:val="0"/>
                <w:sz w:val="22"/>
              </w:rPr>
              <w:t>预估用量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BDF7">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报价</w:t>
            </w:r>
          </w:p>
          <w:p w14:paraId="37E48097">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品牌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D7B3">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综合</w:t>
            </w:r>
          </w:p>
          <w:p w14:paraId="62C52FAE">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单价（元/米）</w:t>
            </w: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3A6E14">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合价（元）</w:t>
            </w:r>
          </w:p>
        </w:tc>
        <w:tc>
          <w:tcPr>
            <w:tcW w:w="10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D5E6B9">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备注</w:t>
            </w:r>
          </w:p>
        </w:tc>
      </w:tr>
      <w:tr w14:paraId="7B0437FD">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F04B">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3A069615">
            <w:pPr>
              <w:widowControl/>
              <w:jc w:val="center"/>
              <w:textAlignment w:val="center"/>
              <w:rPr>
                <w:rFonts w:ascii="宋体" w:hAnsi="宋体" w:eastAsia="宋体" w:cs="宋体"/>
                <w:kern w:val="0"/>
                <w:sz w:val="22"/>
              </w:rPr>
            </w:pPr>
            <w:r>
              <w:rPr>
                <w:rFonts w:hint="eastAsia" w:ascii="宋体" w:hAnsi="宋体" w:eastAsia="宋体" w:cs="宋体"/>
                <w:kern w:val="0"/>
                <w:sz w:val="22"/>
              </w:rPr>
              <w:t>球墨铸铁管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6A0">
            <w:pPr>
              <w:widowControl/>
              <w:jc w:val="center"/>
              <w:textAlignment w:val="center"/>
              <w:rPr>
                <w:rFonts w:ascii="宋体" w:hAnsi="宋体" w:eastAsia="宋体" w:cs="宋体"/>
                <w:kern w:val="0"/>
                <w:sz w:val="22"/>
              </w:rPr>
            </w:pPr>
            <w:r>
              <w:rPr>
                <w:rFonts w:hint="eastAsia" w:ascii="宋体" w:hAnsi="宋体" w:eastAsia="宋体" w:cs="宋体"/>
                <w:kern w:val="0"/>
                <w:sz w:val="22"/>
              </w:rPr>
              <w:t>DN100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6068">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B5C6">
            <w:pPr>
              <w:widowControl/>
              <w:jc w:val="center"/>
              <w:textAlignment w:val="center"/>
              <w:rPr>
                <w:rFonts w:ascii="宋体" w:hAnsi="宋体" w:eastAsia="宋体" w:cs="宋体"/>
                <w:kern w:val="0"/>
                <w:sz w:val="22"/>
              </w:rPr>
            </w:pPr>
            <w:r>
              <w:rPr>
                <w:rFonts w:hint="eastAsia" w:ascii="宋体" w:hAnsi="宋体" w:eastAsia="宋体" w:cs="宋体"/>
                <w:kern w:val="0"/>
                <w:sz w:val="22"/>
              </w:rPr>
              <w:t>1122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12FC">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F7A3">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6EC315">
            <w:pPr>
              <w:widowControl/>
              <w:jc w:val="center"/>
              <w:textAlignment w:val="center"/>
              <w:rPr>
                <w:rFonts w:ascii="宋体" w:hAnsi="宋体" w:eastAsia="宋体" w:cs="宋体"/>
                <w:kern w:val="0"/>
                <w:sz w:val="22"/>
              </w:rPr>
            </w:pPr>
          </w:p>
        </w:tc>
        <w:tc>
          <w:tcPr>
            <w:tcW w:w="1035" w:type="dxa"/>
            <w:vMerge w:val="restart"/>
            <w:tcBorders>
              <w:top w:val="single" w:color="000000" w:sz="4" w:space="0"/>
              <w:left w:val="single" w:color="auto" w:sz="4" w:space="0"/>
              <w:right w:val="single" w:color="000000" w:sz="4" w:space="0"/>
            </w:tcBorders>
            <w:shd w:val="clear" w:color="auto" w:fill="auto"/>
            <w:noWrap/>
            <w:vAlign w:val="center"/>
          </w:tcPr>
          <w:p w14:paraId="48A408FC">
            <w:pPr>
              <w:widowControl/>
              <w:jc w:val="center"/>
              <w:textAlignment w:val="center"/>
              <w:rPr>
                <w:rFonts w:ascii="宋体" w:hAnsi="宋体" w:eastAsia="宋体" w:cs="宋体"/>
                <w:kern w:val="0"/>
                <w:sz w:val="22"/>
              </w:rPr>
            </w:pPr>
            <w:r>
              <w:rPr>
                <w:rFonts w:hint="eastAsia" w:ascii="宋体" w:hAnsi="宋体" w:eastAsia="宋体" w:cs="宋体"/>
                <w:kern w:val="0"/>
                <w:sz w:val="22"/>
              </w:rPr>
              <w:t>含13%增值税、含运费、含卸货费等全部费用</w:t>
            </w:r>
          </w:p>
        </w:tc>
      </w:tr>
      <w:tr w14:paraId="42E2EEFA">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447A">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417" w:type="dxa"/>
            <w:vMerge w:val="continue"/>
            <w:tcBorders>
              <w:left w:val="single" w:color="000000" w:sz="4" w:space="0"/>
              <w:right w:val="single" w:color="000000" w:sz="4" w:space="0"/>
            </w:tcBorders>
            <w:shd w:val="clear" w:color="auto" w:fill="auto"/>
            <w:noWrap/>
            <w:vAlign w:val="center"/>
          </w:tcPr>
          <w:p w14:paraId="1A9A5A1C">
            <w:pPr>
              <w:widowControl/>
              <w:jc w:val="center"/>
              <w:textAlignment w:val="center"/>
              <w:rPr>
                <w:rFonts w:ascii="宋体" w:hAnsi="宋体" w:eastAsia="宋体" w:cs="宋体"/>
                <w:kern w:val="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B9F5">
            <w:pPr>
              <w:widowControl/>
              <w:jc w:val="center"/>
              <w:textAlignment w:val="center"/>
              <w:rPr>
                <w:rFonts w:ascii="宋体" w:hAnsi="宋体" w:eastAsia="宋体" w:cs="宋体"/>
                <w:kern w:val="0"/>
                <w:sz w:val="22"/>
              </w:rPr>
            </w:pPr>
            <w:r>
              <w:rPr>
                <w:rFonts w:hint="eastAsia" w:ascii="宋体" w:hAnsi="宋体" w:eastAsia="宋体" w:cs="宋体"/>
                <w:kern w:val="0"/>
                <w:sz w:val="22"/>
              </w:rPr>
              <w:t>DN150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965A">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2998">
            <w:pPr>
              <w:widowControl/>
              <w:jc w:val="center"/>
              <w:textAlignment w:val="center"/>
              <w:rPr>
                <w:rFonts w:ascii="宋体" w:hAnsi="宋体" w:eastAsia="宋体" w:cs="宋体"/>
                <w:kern w:val="0"/>
                <w:sz w:val="22"/>
              </w:rPr>
            </w:pPr>
            <w:r>
              <w:rPr>
                <w:rFonts w:hint="eastAsia" w:ascii="宋体" w:hAnsi="宋体" w:eastAsia="宋体" w:cs="宋体"/>
                <w:kern w:val="0"/>
                <w:sz w:val="22"/>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B021">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0210">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2F3727">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39933DA1">
            <w:pPr>
              <w:widowControl/>
              <w:jc w:val="center"/>
              <w:textAlignment w:val="center"/>
              <w:rPr>
                <w:rFonts w:ascii="宋体" w:hAnsi="宋体" w:eastAsia="宋体" w:cs="宋体"/>
                <w:kern w:val="0"/>
                <w:sz w:val="22"/>
              </w:rPr>
            </w:pPr>
          </w:p>
        </w:tc>
      </w:tr>
      <w:tr w14:paraId="3E3082D8">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DD98">
            <w:pPr>
              <w:widowControl/>
              <w:jc w:val="center"/>
              <w:textAlignment w:val="center"/>
              <w:rPr>
                <w:rFonts w:ascii="宋体" w:hAnsi="宋体" w:eastAsia="宋体" w:cs="宋体"/>
                <w:kern w:val="0"/>
                <w:sz w:val="22"/>
              </w:rPr>
            </w:pPr>
            <w:r>
              <w:rPr>
                <w:rFonts w:hint="eastAsia" w:ascii="宋体" w:hAnsi="宋体" w:eastAsia="宋体" w:cs="宋体"/>
                <w:kern w:val="0"/>
                <w:sz w:val="22"/>
              </w:rPr>
              <w:t>3</w:t>
            </w:r>
          </w:p>
        </w:tc>
        <w:tc>
          <w:tcPr>
            <w:tcW w:w="1417" w:type="dxa"/>
            <w:vMerge w:val="continue"/>
            <w:tcBorders>
              <w:left w:val="single" w:color="000000" w:sz="4" w:space="0"/>
              <w:right w:val="single" w:color="000000" w:sz="4" w:space="0"/>
            </w:tcBorders>
            <w:shd w:val="clear" w:color="auto" w:fill="auto"/>
            <w:noWrap/>
            <w:vAlign w:val="center"/>
          </w:tcPr>
          <w:p w14:paraId="1ADD6179">
            <w:pPr>
              <w:widowControl/>
              <w:jc w:val="center"/>
              <w:textAlignment w:val="center"/>
              <w:rPr>
                <w:rFonts w:ascii="宋体" w:hAnsi="宋体" w:eastAsia="宋体" w:cs="宋体"/>
                <w:kern w:val="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709A">
            <w:pPr>
              <w:widowControl/>
              <w:jc w:val="center"/>
              <w:textAlignment w:val="center"/>
              <w:rPr>
                <w:rFonts w:ascii="宋体" w:hAnsi="宋体" w:eastAsia="宋体" w:cs="宋体"/>
                <w:kern w:val="0"/>
                <w:sz w:val="22"/>
              </w:rPr>
            </w:pPr>
            <w:r>
              <w:rPr>
                <w:rFonts w:hint="eastAsia" w:ascii="宋体" w:hAnsi="宋体" w:eastAsia="宋体" w:cs="宋体"/>
                <w:kern w:val="0"/>
                <w:sz w:val="22"/>
              </w:rPr>
              <w:t>DN200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A4F6">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D1DE">
            <w:pPr>
              <w:widowControl/>
              <w:jc w:val="center"/>
              <w:textAlignment w:val="center"/>
              <w:rPr>
                <w:rFonts w:ascii="宋体" w:hAnsi="宋体" w:eastAsia="宋体" w:cs="宋体"/>
                <w:kern w:val="0"/>
                <w:sz w:val="22"/>
              </w:rPr>
            </w:pPr>
            <w:r>
              <w:rPr>
                <w:rFonts w:hint="eastAsia" w:ascii="宋体" w:hAnsi="宋体" w:eastAsia="宋体" w:cs="宋体"/>
                <w:kern w:val="0"/>
                <w:sz w:val="22"/>
              </w:rPr>
              <w:t>2844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E560">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AB3D">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9EE7AC">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2F279B0B">
            <w:pPr>
              <w:widowControl/>
              <w:jc w:val="center"/>
              <w:textAlignment w:val="center"/>
              <w:rPr>
                <w:rFonts w:ascii="宋体" w:hAnsi="宋体" w:eastAsia="宋体" w:cs="宋体"/>
                <w:kern w:val="0"/>
                <w:sz w:val="22"/>
              </w:rPr>
            </w:pPr>
          </w:p>
        </w:tc>
      </w:tr>
      <w:tr w14:paraId="20448804">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444">
            <w:pPr>
              <w:widowControl/>
              <w:jc w:val="center"/>
              <w:textAlignment w:val="center"/>
              <w:rPr>
                <w:rFonts w:ascii="宋体" w:hAnsi="宋体" w:eastAsia="宋体" w:cs="宋体"/>
                <w:kern w:val="0"/>
                <w:sz w:val="22"/>
              </w:rPr>
            </w:pPr>
            <w:r>
              <w:rPr>
                <w:rFonts w:hint="eastAsia" w:ascii="宋体" w:hAnsi="宋体" w:eastAsia="宋体" w:cs="宋体"/>
                <w:kern w:val="0"/>
                <w:sz w:val="22"/>
              </w:rPr>
              <w:t>4</w:t>
            </w:r>
          </w:p>
        </w:tc>
        <w:tc>
          <w:tcPr>
            <w:tcW w:w="1417" w:type="dxa"/>
            <w:vMerge w:val="continue"/>
            <w:tcBorders>
              <w:left w:val="single" w:color="000000" w:sz="4" w:space="0"/>
              <w:right w:val="single" w:color="000000" w:sz="4" w:space="0"/>
            </w:tcBorders>
            <w:shd w:val="clear" w:color="auto" w:fill="auto"/>
            <w:noWrap/>
            <w:vAlign w:val="center"/>
          </w:tcPr>
          <w:p w14:paraId="30509F5E">
            <w:pPr>
              <w:widowControl/>
              <w:jc w:val="center"/>
              <w:textAlignment w:val="center"/>
              <w:rPr>
                <w:rFonts w:ascii="宋体" w:hAnsi="宋体" w:eastAsia="宋体" w:cs="宋体"/>
                <w:kern w:val="0"/>
                <w:sz w:val="22"/>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65E5">
            <w:pPr>
              <w:widowControl/>
              <w:jc w:val="center"/>
              <w:textAlignment w:val="center"/>
              <w:rPr>
                <w:rFonts w:ascii="宋体" w:hAnsi="宋体" w:eastAsia="宋体" w:cs="宋体"/>
                <w:kern w:val="0"/>
                <w:sz w:val="22"/>
              </w:rPr>
            </w:pPr>
            <w:r>
              <w:rPr>
                <w:rFonts w:hint="eastAsia" w:ascii="宋体" w:hAnsi="宋体" w:eastAsia="宋体" w:cs="宋体"/>
                <w:kern w:val="0"/>
                <w:sz w:val="22"/>
              </w:rPr>
              <w:t>DN300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E8B5">
            <w:pPr>
              <w:widowControl/>
              <w:jc w:val="center"/>
              <w:textAlignment w:val="center"/>
              <w:rPr>
                <w:rFonts w:ascii="宋体" w:hAnsi="宋体" w:eastAsia="宋体" w:cs="宋体"/>
                <w:kern w:val="0"/>
                <w:sz w:val="22"/>
              </w:rPr>
            </w:pPr>
            <w:r>
              <w:rPr>
                <w:rFonts w:hint="eastAsia" w:ascii="宋体" w:hAnsi="宋体" w:eastAsia="宋体" w:cs="宋体"/>
                <w:kern w:val="0"/>
                <w:sz w:val="22"/>
              </w:rPr>
              <w:t>米</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6967">
            <w:pPr>
              <w:widowControl/>
              <w:jc w:val="center"/>
              <w:textAlignment w:val="center"/>
              <w:rPr>
                <w:rFonts w:ascii="宋体" w:hAnsi="宋体" w:eastAsia="宋体" w:cs="宋体"/>
                <w:kern w:val="0"/>
                <w:sz w:val="22"/>
              </w:rPr>
            </w:pPr>
            <w:r>
              <w:rPr>
                <w:rFonts w:hint="eastAsia" w:ascii="宋体" w:hAnsi="宋体" w:eastAsia="宋体" w:cs="宋体"/>
                <w:kern w:val="0"/>
                <w:sz w:val="22"/>
              </w:rPr>
              <w:t>1272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6CAC">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9C70">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4CE6B13">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4FEA8B92">
            <w:pPr>
              <w:widowControl/>
              <w:jc w:val="center"/>
              <w:textAlignment w:val="center"/>
              <w:rPr>
                <w:rFonts w:ascii="宋体" w:hAnsi="宋体" w:eastAsia="宋体" w:cs="宋体"/>
                <w:kern w:val="0"/>
                <w:sz w:val="22"/>
              </w:rPr>
            </w:pPr>
          </w:p>
        </w:tc>
      </w:tr>
      <w:tr w14:paraId="680471BA">
        <w:tblPrEx>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416">
            <w:pPr>
              <w:widowControl/>
              <w:jc w:val="center"/>
              <w:textAlignment w:val="center"/>
              <w:rPr>
                <w:rFonts w:ascii="宋体" w:hAnsi="宋体" w:eastAsia="宋体" w:cs="宋体"/>
                <w:kern w:val="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CC8C">
            <w:pPr>
              <w:widowControl/>
              <w:jc w:val="center"/>
              <w:textAlignment w:val="center"/>
              <w:rPr>
                <w:rFonts w:ascii="宋体" w:hAnsi="宋体" w:eastAsia="宋体" w:cs="宋体"/>
                <w:kern w:val="0"/>
                <w:sz w:val="22"/>
              </w:rPr>
            </w:pPr>
            <w:r>
              <w:rPr>
                <w:rFonts w:hint="eastAsia" w:ascii="宋体" w:hAnsi="宋体" w:eastAsia="宋体" w:cs="宋体"/>
                <w:b/>
                <w:bCs/>
                <w:kern w:val="0"/>
                <w:sz w:val="22"/>
              </w:rPr>
              <w:t>合计</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24A8">
            <w:pPr>
              <w:widowControl/>
              <w:jc w:val="center"/>
              <w:textAlignment w:val="center"/>
              <w:rPr>
                <w:rFonts w:ascii="宋体" w:hAnsi="宋体" w:eastAsia="宋体" w:cs="宋体"/>
                <w:kern w:val="0"/>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AEB1">
            <w:pPr>
              <w:widowControl/>
              <w:jc w:val="center"/>
              <w:textAlignment w:val="center"/>
              <w:rPr>
                <w:rFonts w:ascii="宋体" w:hAnsi="宋体" w:eastAsia="宋体" w:cs="宋体"/>
                <w:kern w:val="0"/>
                <w:sz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1A8D">
            <w:pPr>
              <w:widowControl/>
              <w:jc w:val="center"/>
              <w:textAlignment w:val="center"/>
              <w:rPr>
                <w:rFonts w:ascii="宋体" w:hAnsi="宋体" w:eastAsia="宋体" w:cs="宋体"/>
                <w:kern w:val="0"/>
                <w:sz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B90C">
            <w:pPr>
              <w:widowControl/>
              <w:jc w:val="center"/>
              <w:textAlignment w:val="center"/>
              <w:rPr>
                <w:rFonts w:ascii="宋体" w:hAnsi="宋体" w:eastAsia="宋体" w:cs="宋体"/>
                <w:kern w:val="0"/>
                <w:sz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2AF8">
            <w:pPr>
              <w:widowControl/>
              <w:jc w:val="center"/>
              <w:textAlignment w:val="center"/>
              <w:rPr>
                <w:rFonts w:ascii="宋体" w:hAnsi="宋体" w:eastAsia="宋体" w:cs="宋体"/>
                <w:kern w:val="0"/>
                <w:sz w:val="22"/>
              </w:rPr>
            </w:pPr>
          </w:p>
        </w:tc>
        <w:tc>
          <w:tcPr>
            <w:tcW w:w="97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3B569D">
            <w:pPr>
              <w:widowControl/>
              <w:jc w:val="center"/>
              <w:textAlignment w:val="center"/>
              <w:rPr>
                <w:rFonts w:ascii="宋体" w:hAnsi="宋体" w:eastAsia="宋体" w:cs="宋体"/>
                <w:kern w:val="0"/>
                <w:sz w:val="22"/>
              </w:rPr>
            </w:pPr>
          </w:p>
        </w:tc>
        <w:tc>
          <w:tcPr>
            <w:tcW w:w="1035" w:type="dxa"/>
            <w:vMerge w:val="continue"/>
            <w:tcBorders>
              <w:left w:val="single" w:color="auto" w:sz="4" w:space="0"/>
              <w:right w:val="single" w:color="000000" w:sz="4" w:space="0"/>
            </w:tcBorders>
            <w:shd w:val="clear" w:color="auto" w:fill="auto"/>
            <w:noWrap/>
            <w:vAlign w:val="center"/>
          </w:tcPr>
          <w:p w14:paraId="16A335BE">
            <w:pPr>
              <w:widowControl/>
              <w:jc w:val="center"/>
              <w:textAlignment w:val="center"/>
              <w:rPr>
                <w:rFonts w:ascii="宋体" w:hAnsi="宋体" w:eastAsia="宋体" w:cs="宋体"/>
                <w:kern w:val="0"/>
                <w:sz w:val="22"/>
              </w:rPr>
            </w:pPr>
          </w:p>
        </w:tc>
      </w:tr>
      <w:tr w14:paraId="641618D4">
        <w:tblPrEx>
          <w:tblCellMar>
            <w:top w:w="0" w:type="dxa"/>
            <w:left w:w="108" w:type="dxa"/>
            <w:bottom w:w="0" w:type="dxa"/>
            <w:right w:w="108" w:type="dxa"/>
          </w:tblCellMar>
        </w:tblPrEx>
        <w:trPr>
          <w:trHeight w:val="600" w:hRule="atLeast"/>
        </w:trPr>
        <w:tc>
          <w:tcPr>
            <w:tcW w:w="33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6B2A">
            <w:pPr>
              <w:widowControl/>
              <w:jc w:val="center"/>
              <w:textAlignment w:val="center"/>
              <w:rPr>
                <w:rFonts w:ascii="宋体" w:hAnsi="宋体" w:eastAsia="宋体" w:cs="宋体"/>
                <w:b/>
                <w:bCs/>
                <w:kern w:val="0"/>
                <w:sz w:val="22"/>
              </w:rPr>
            </w:pPr>
            <w:r>
              <w:rPr>
                <w:rFonts w:hint="eastAsia" w:ascii="宋体" w:hAnsi="宋体" w:eastAsia="宋体" w:cs="宋体"/>
                <w:b/>
                <w:bCs/>
                <w:kern w:val="0"/>
                <w:sz w:val="22"/>
              </w:rPr>
              <w:t>总价（人民币元）</w:t>
            </w:r>
          </w:p>
        </w:tc>
        <w:tc>
          <w:tcPr>
            <w:tcW w:w="66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3E6B">
            <w:pPr>
              <w:widowControl/>
              <w:jc w:val="left"/>
              <w:textAlignment w:val="center"/>
              <w:rPr>
                <w:rFonts w:ascii="宋体" w:hAnsi="宋体" w:eastAsia="宋体" w:cs="宋体"/>
                <w:b/>
                <w:bCs/>
                <w:kern w:val="0"/>
                <w:sz w:val="22"/>
              </w:rPr>
            </w:pPr>
            <w:r>
              <w:rPr>
                <w:rFonts w:hint="eastAsia" w:ascii="宋体" w:hAnsi="宋体" w:eastAsia="宋体" w:cs="宋体"/>
                <w:b/>
                <w:bCs/>
                <w:kern w:val="0"/>
                <w:sz w:val="22"/>
              </w:rPr>
              <w:t>大写：                  ；小写：</w:t>
            </w:r>
            <w:r>
              <w:rPr>
                <w:rFonts w:ascii="Arial" w:hAnsi="Arial" w:eastAsia="宋体" w:cs="Arial"/>
                <w:b/>
                <w:bCs/>
                <w:kern w:val="0"/>
                <w:sz w:val="22"/>
              </w:rPr>
              <w:t>¥</w:t>
            </w:r>
          </w:p>
        </w:tc>
      </w:tr>
      <w:tr w14:paraId="318BF2D7">
        <w:tblPrEx>
          <w:tblCellMar>
            <w:top w:w="0" w:type="dxa"/>
            <w:left w:w="108" w:type="dxa"/>
            <w:bottom w:w="0" w:type="dxa"/>
            <w:right w:w="108" w:type="dxa"/>
          </w:tblCellMar>
        </w:tblPrEx>
        <w:trPr>
          <w:trHeight w:val="957" w:hRule="atLeast"/>
        </w:trPr>
        <w:tc>
          <w:tcPr>
            <w:tcW w:w="1006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D128">
            <w:pPr>
              <w:widowControl/>
              <w:jc w:val="left"/>
              <w:textAlignment w:val="center"/>
              <w:rPr>
                <w:rFonts w:ascii="宋体" w:hAnsi="宋体" w:eastAsia="宋体" w:cs="宋体"/>
                <w:b/>
                <w:bCs/>
                <w:kern w:val="0"/>
                <w:sz w:val="22"/>
              </w:rPr>
            </w:pPr>
            <w:r>
              <w:rPr>
                <w:rFonts w:hint="eastAsia" w:ascii="宋体" w:hAnsi="宋体" w:eastAsia="宋体" w:cs="宋体"/>
                <w:b/>
                <w:bCs/>
                <w:kern w:val="0"/>
                <w:sz w:val="22"/>
              </w:rPr>
              <w:t>一、材料标准及要求</w:t>
            </w:r>
          </w:p>
          <w:p w14:paraId="43274760">
            <w:pPr>
              <w:widowControl/>
              <w:jc w:val="left"/>
              <w:textAlignment w:val="center"/>
              <w:rPr>
                <w:rFonts w:ascii="宋体" w:hAnsi="宋体" w:eastAsia="宋体" w:cs="宋体"/>
                <w:kern w:val="0"/>
                <w:sz w:val="22"/>
              </w:rPr>
            </w:pPr>
            <w:r>
              <w:rPr>
                <w:rFonts w:hint="eastAsia" w:ascii="宋体" w:hAnsi="宋体" w:eastAsia="宋体" w:cs="宋体"/>
                <w:kern w:val="0"/>
                <w:sz w:val="22"/>
              </w:rPr>
              <w:t>1、产品符合标准</w:t>
            </w:r>
          </w:p>
          <w:p w14:paraId="0526A16D">
            <w:pPr>
              <w:widowControl/>
              <w:jc w:val="left"/>
              <w:textAlignment w:val="center"/>
              <w:rPr>
                <w:rFonts w:ascii="宋体" w:hAnsi="宋体" w:eastAsia="宋体" w:cs="宋体"/>
                <w:kern w:val="0"/>
                <w:sz w:val="22"/>
              </w:rPr>
            </w:pPr>
            <w:r>
              <w:rPr>
                <w:rFonts w:hint="eastAsia" w:ascii="宋体" w:hAnsi="宋体" w:eastAsia="宋体" w:cs="宋体"/>
                <w:kern w:val="0"/>
                <w:sz w:val="22"/>
              </w:rPr>
              <w:t>(1)符合ISO2531/EN545标准，DN200及以下口径公称压力为PN16，眼距为PN10,其余压力为PN10。</w:t>
            </w:r>
          </w:p>
          <w:p w14:paraId="5456F6EC">
            <w:pPr>
              <w:widowControl/>
              <w:jc w:val="left"/>
              <w:textAlignment w:val="center"/>
              <w:rPr>
                <w:rFonts w:ascii="宋体" w:hAnsi="宋体" w:eastAsia="宋体" w:cs="宋体"/>
                <w:kern w:val="0"/>
                <w:sz w:val="22"/>
              </w:rPr>
            </w:pPr>
            <w:r>
              <w:rPr>
                <w:rFonts w:hint="eastAsia" w:ascii="宋体" w:hAnsi="宋体" w:eastAsia="宋体" w:cs="宋体"/>
                <w:kern w:val="0"/>
                <w:sz w:val="22"/>
              </w:rPr>
              <w:t>(2)管件外表面富锌涂料喷涂(IS08179标准)并涂沥青漆，内层涂覆水泥砂浆内衬(ISO4179标准)。</w:t>
            </w:r>
          </w:p>
          <w:p w14:paraId="48198259">
            <w:pPr>
              <w:widowControl/>
              <w:jc w:val="left"/>
              <w:textAlignment w:val="center"/>
              <w:rPr>
                <w:rFonts w:ascii="宋体" w:hAnsi="宋体" w:eastAsia="宋体" w:cs="宋体"/>
                <w:kern w:val="0"/>
                <w:sz w:val="22"/>
              </w:rPr>
            </w:pPr>
            <w:r>
              <w:rPr>
                <w:rFonts w:hint="eastAsia" w:ascii="宋体" w:hAnsi="宋体" w:eastAsia="宋体" w:cs="宋体"/>
                <w:kern w:val="0"/>
                <w:sz w:val="22"/>
              </w:rPr>
              <w:t>(3)《水及燃气管道用球墨铸铁管、管件和附件》GB/T13295-2019。</w:t>
            </w:r>
          </w:p>
          <w:p w14:paraId="707144C5">
            <w:pPr>
              <w:widowControl/>
              <w:jc w:val="left"/>
              <w:textAlignment w:val="center"/>
              <w:rPr>
                <w:rFonts w:ascii="宋体" w:hAnsi="宋体" w:eastAsia="宋体" w:cs="宋体"/>
                <w:kern w:val="0"/>
                <w:sz w:val="22"/>
              </w:rPr>
            </w:pPr>
            <w:r>
              <w:rPr>
                <w:rFonts w:hint="eastAsia" w:ascii="宋体" w:hAnsi="宋体" w:eastAsia="宋体" w:cs="宋体"/>
                <w:kern w:val="0"/>
                <w:sz w:val="22"/>
              </w:rPr>
              <w:t>(4)《生活饮用水配水设备及防护材料的安全性评价标准》GB/T17219-1998。</w:t>
            </w:r>
          </w:p>
          <w:p w14:paraId="49C1B41B">
            <w:pPr>
              <w:widowControl/>
              <w:jc w:val="left"/>
              <w:textAlignment w:val="center"/>
              <w:rPr>
                <w:rFonts w:ascii="宋体" w:hAnsi="宋体" w:eastAsia="宋体" w:cs="宋体"/>
                <w:kern w:val="0"/>
                <w:sz w:val="22"/>
              </w:rPr>
            </w:pPr>
            <w:r>
              <w:rPr>
                <w:rFonts w:hint="eastAsia" w:ascii="宋体" w:hAnsi="宋体" w:eastAsia="宋体" w:cs="宋体"/>
                <w:kern w:val="0"/>
                <w:sz w:val="22"/>
              </w:rPr>
              <w:t>(5)《球墨铸铁管外表面锌涂层》GBT 17456.2-2010  第2部分：带终饰层的富锌涂料涂层。</w:t>
            </w:r>
          </w:p>
          <w:p w14:paraId="5D40F8A8">
            <w:pPr>
              <w:widowControl/>
              <w:jc w:val="left"/>
              <w:textAlignment w:val="center"/>
              <w:rPr>
                <w:rFonts w:ascii="宋体" w:hAnsi="宋体" w:eastAsia="宋体" w:cs="宋体"/>
                <w:kern w:val="0"/>
                <w:sz w:val="22"/>
              </w:rPr>
            </w:pPr>
            <w:r>
              <w:rPr>
                <w:rFonts w:hint="eastAsia" w:ascii="宋体" w:hAnsi="宋体" w:eastAsia="宋体" w:cs="宋体"/>
                <w:kern w:val="0"/>
                <w:sz w:val="22"/>
              </w:rPr>
              <w:t>(6)球墨铸铁管管件的尺寸、外型、重量应符合GB/T13295-2019标准的规定。</w:t>
            </w:r>
          </w:p>
          <w:p w14:paraId="3CFDA590">
            <w:pPr>
              <w:widowControl/>
              <w:jc w:val="left"/>
              <w:textAlignment w:val="center"/>
              <w:rPr>
                <w:rFonts w:ascii="宋体" w:hAnsi="宋体" w:eastAsia="宋体" w:cs="宋体"/>
                <w:kern w:val="0"/>
                <w:sz w:val="22"/>
              </w:rPr>
            </w:pPr>
          </w:p>
          <w:p w14:paraId="26AA377E">
            <w:pPr>
              <w:widowControl/>
              <w:jc w:val="left"/>
              <w:textAlignment w:val="center"/>
              <w:rPr>
                <w:rFonts w:ascii="宋体" w:hAnsi="宋体" w:eastAsia="宋体" w:cs="宋体"/>
                <w:kern w:val="0"/>
                <w:sz w:val="22"/>
              </w:rPr>
            </w:pPr>
            <w:r>
              <w:rPr>
                <w:rFonts w:hint="eastAsia" w:ascii="宋体" w:hAnsi="宋体" w:eastAsia="宋体" w:cs="宋体"/>
                <w:kern w:val="0"/>
                <w:sz w:val="22"/>
              </w:rPr>
              <w:t>2、技术要求</w:t>
            </w:r>
          </w:p>
          <w:p w14:paraId="33427282">
            <w:pPr>
              <w:widowControl/>
              <w:jc w:val="left"/>
              <w:textAlignment w:val="center"/>
              <w:rPr>
                <w:rFonts w:ascii="宋体" w:hAnsi="宋体" w:eastAsia="宋体" w:cs="宋体"/>
                <w:kern w:val="0"/>
                <w:sz w:val="22"/>
              </w:rPr>
            </w:pPr>
            <w:r>
              <w:rPr>
                <w:rFonts w:hint="eastAsia" w:ascii="宋体" w:hAnsi="宋体" w:eastAsia="宋体" w:cs="宋体"/>
                <w:kern w:val="0"/>
                <w:sz w:val="22"/>
              </w:rPr>
              <w:t>（1）产品的生产、质量、检验均应符合《水及燃气管道用球墨铸铁管、管件和附件》(GB/T13295-2019)国家标准。</w:t>
            </w:r>
          </w:p>
          <w:p w14:paraId="36400F49">
            <w:pPr>
              <w:widowControl/>
              <w:jc w:val="left"/>
              <w:textAlignment w:val="center"/>
              <w:rPr>
                <w:rFonts w:ascii="宋体" w:hAnsi="宋体" w:eastAsia="宋体" w:cs="宋体"/>
                <w:kern w:val="0"/>
                <w:sz w:val="22"/>
              </w:rPr>
            </w:pPr>
            <w:r>
              <w:rPr>
                <w:rFonts w:hint="eastAsia" w:ascii="宋体" w:hAnsi="宋体" w:eastAsia="宋体" w:cs="宋体"/>
                <w:kern w:val="0"/>
                <w:sz w:val="22"/>
              </w:rPr>
              <w:t>（2）产品卫生标准:GB/T17219-1998。</w:t>
            </w:r>
          </w:p>
          <w:p w14:paraId="0C806460">
            <w:pPr>
              <w:widowControl/>
              <w:jc w:val="left"/>
              <w:textAlignment w:val="center"/>
              <w:rPr>
                <w:rFonts w:ascii="宋体" w:hAnsi="宋体" w:eastAsia="宋体" w:cs="宋体"/>
                <w:kern w:val="0"/>
                <w:sz w:val="22"/>
              </w:rPr>
            </w:pPr>
            <w:r>
              <w:rPr>
                <w:rFonts w:hint="eastAsia" w:ascii="宋体" w:hAnsi="宋体" w:eastAsia="宋体" w:cs="宋体"/>
                <w:kern w:val="0"/>
                <w:sz w:val="22"/>
              </w:rPr>
              <w:t>（</w:t>
            </w:r>
            <w:r>
              <w:rPr>
                <w:rFonts w:hint="eastAsia" w:ascii="宋体" w:hAnsi="宋体" w:eastAsia="宋体" w:cs="宋体"/>
                <w:kern w:val="0"/>
                <w:sz w:val="22"/>
                <w:lang w:val="en-US" w:eastAsia="zh-CN"/>
              </w:rPr>
              <w:t>3</w:t>
            </w:r>
            <w:r>
              <w:rPr>
                <w:rFonts w:hint="eastAsia" w:ascii="宋体" w:hAnsi="宋体" w:eastAsia="宋体" w:cs="宋体"/>
                <w:kern w:val="0"/>
                <w:sz w:val="22"/>
              </w:rPr>
              <w:t>）管口对接形式:T形滑入式柔性接口或法兰式接口，DN200及以下法兰压力等级1.6MPa，其余法兰压力等级1.0MPa。</w:t>
            </w:r>
          </w:p>
          <w:p w14:paraId="38A5F37B">
            <w:pPr>
              <w:widowControl/>
              <w:jc w:val="left"/>
              <w:textAlignment w:val="center"/>
              <w:rPr>
                <w:rFonts w:ascii="宋体" w:hAnsi="宋体" w:eastAsia="宋体" w:cs="宋体"/>
                <w:kern w:val="0"/>
                <w:sz w:val="22"/>
              </w:rPr>
            </w:pPr>
            <w:r>
              <w:rPr>
                <w:rFonts w:hint="eastAsia" w:ascii="宋体" w:hAnsi="宋体" w:eastAsia="宋体" w:cs="宋体"/>
                <w:kern w:val="0"/>
                <w:sz w:val="22"/>
              </w:rPr>
              <w:t>（</w:t>
            </w:r>
            <w:r>
              <w:rPr>
                <w:rFonts w:hint="eastAsia" w:ascii="宋体" w:hAnsi="宋体" w:eastAsia="宋体" w:cs="宋体"/>
                <w:kern w:val="0"/>
                <w:sz w:val="22"/>
                <w:lang w:val="en-US" w:eastAsia="zh-CN"/>
              </w:rPr>
              <w:t>4</w:t>
            </w:r>
            <w:r>
              <w:rPr>
                <w:rFonts w:hint="eastAsia" w:ascii="宋体" w:hAnsi="宋体" w:eastAsia="宋体" w:cs="宋体"/>
                <w:kern w:val="0"/>
                <w:sz w:val="22"/>
              </w:rPr>
              <w:t>）管件力学性能必须符合:拉伸强度≥420Mpa，伸长率≥5%，布式硬度值≤250HBW。</w:t>
            </w:r>
          </w:p>
          <w:p w14:paraId="52F3E876">
            <w:pPr>
              <w:widowControl/>
              <w:jc w:val="left"/>
              <w:textAlignment w:val="center"/>
              <w:rPr>
                <w:rFonts w:ascii="宋体" w:hAnsi="宋体" w:eastAsia="宋体" w:cs="宋体"/>
                <w:kern w:val="0"/>
                <w:sz w:val="22"/>
              </w:rPr>
            </w:pPr>
            <w:r>
              <w:rPr>
                <w:rFonts w:hint="eastAsia" w:ascii="宋体" w:hAnsi="宋体" w:eastAsia="宋体" w:cs="宋体"/>
                <w:kern w:val="0"/>
                <w:sz w:val="22"/>
                <w:lang w:val="en-US" w:eastAsia="zh-CN"/>
              </w:rPr>
              <w:t>3</w:t>
            </w:r>
            <w:r>
              <w:rPr>
                <w:rFonts w:hint="eastAsia" w:ascii="宋体" w:hAnsi="宋体" w:eastAsia="宋体" w:cs="宋体"/>
                <w:kern w:val="0"/>
                <w:sz w:val="22"/>
              </w:rPr>
              <w:t>、一般要求</w:t>
            </w:r>
          </w:p>
          <w:p w14:paraId="71B0E6DE">
            <w:pPr>
              <w:widowControl/>
              <w:jc w:val="left"/>
              <w:textAlignment w:val="center"/>
              <w:rPr>
                <w:rFonts w:ascii="宋体" w:hAnsi="宋体" w:eastAsia="宋体" w:cs="宋体"/>
                <w:kern w:val="0"/>
                <w:sz w:val="22"/>
              </w:rPr>
            </w:pPr>
            <w:r>
              <w:rPr>
                <w:rFonts w:hint="eastAsia" w:ascii="宋体" w:hAnsi="宋体" w:eastAsia="宋体" w:cs="宋体"/>
                <w:kern w:val="0"/>
                <w:sz w:val="22"/>
              </w:rPr>
              <w:t>管件应有清晰持久的标记。标记至少应有以下内容：</w:t>
            </w:r>
          </w:p>
          <w:p w14:paraId="752A6FA4">
            <w:pPr>
              <w:widowControl/>
              <w:jc w:val="left"/>
              <w:textAlignment w:val="center"/>
              <w:rPr>
                <w:rFonts w:ascii="宋体" w:hAnsi="宋体" w:eastAsia="宋体" w:cs="宋体"/>
                <w:kern w:val="0"/>
                <w:sz w:val="22"/>
              </w:rPr>
            </w:pPr>
            <w:r>
              <w:rPr>
                <w:rFonts w:hint="eastAsia" w:ascii="宋体" w:hAnsi="宋体" w:eastAsia="宋体" w:cs="宋体"/>
                <w:kern w:val="0"/>
                <w:sz w:val="22"/>
              </w:rPr>
              <w:t>①制造厂名称或商标；②炉号；③球墨铸铁材质；④公称口径DN；⑤法兰PN值；⑥插口插入深度标识；⑦执行的国家标准；⑧产品批号。</w:t>
            </w:r>
          </w:p>
          <w:p w14:paraId="6389AA1D">
            <w:pPr>
              <w:widowControl/>
              <w:jc w:val="left"/>
              <w:textAlignment w:val="center"/>
              <w:rPr>
                <w:rFonts w:ascii="宋体" w:hAnsi="宋体" w:eastAsia="宋体" w:cs="宋体"/>
                <w:b/>
                <w:bCs/>
                <w:kern w:val="0"/>
                <w:sz w:val="22"/>
              </w:rPr>
            </w:pPr>
            <w:r>
              <w:rPr>
                <w:rFonts w:hint="eastAsia" w:ascii="宋体" w:hAnsi="宋体" w:eastAsia="宋体" w:cs="宋体"/>
                <w:b/>
                <w:bCs/>
                <w:kern w:val="0"/>
                <w:sz w:val="22"/>
              </w:rPr>
              <w:t>二、供应商的资格要求</w:t>
            </w:r>
          </w:p>
          <w:p w14:paraId="11DADAD8">
            <w:pPr>
              <w:widowControl/>
              <w:jc w:val="left"/>
              <w:textAlignment w:val="center"/>
              <w:rPr>
                <w:rFonts w:ascii="宋体" w:hAnsi="宋体" w:eastAsia="宋体" w:cs="宋体"/>
                <w:kern w:val="0"/>
                <w:sz w:val="22"/>
              </w:rPr>
            </w:pPr>
            <w:r>
              <w:rPr>
                <w:rFonts w:hint="eastAsia" w:ascii="宋体" w:hAnsi="宋体" w:eastAsia="宋体" w:cs="宋体"/>
                <w:kern w:val="0"/>
                <w:sz w:val="22"/>
              </w:rPr>
              <w:t>1、符合《中华人民共和国政府采购法》第二十二条规定；</w:t>
            </w:r>
          </w:p>
          <w:p w14:paraId="1EB3D22C">
            <w:pPr>
              <w:widowControl/>
              <w:jc w:val="left"/>
              <w:textAlignment w:val="center"/>
              <w:rPr>
                <w:rFonts w:ascii="宋体" w:hAnsi="宋体" w:eastAsia="宋体" w:cs="宋体"/>
                <w:kern w:val="0"/>
                <w:sz w:val="22"/>
              </w:rPr>
            </w:pPr>
            <w:r>
              <w:rPr>
                <w:rFonts w:hint="eastAsia" w:ascii="宋体" w:hAnsi="宋体" w:eastAsia="宋体" w:cs="宋体"/>
                <w:kern w:val="0"/>
                <w:sz w:val="22"/>
              </w:rPr>
              <w:t>2、未被“信用中国”网站列入失信被执行人、重大税收违法案件当事人名单、政府采购严重失信行为记录名单；</w:t>
            </w:r>
          </w:p>
          <w:p w14:paraId="746473FA">
            <w:pPr>
              <w:widowControl/>
              <w:jc w:val="left"/>
              <w:textAlignment w:val="center"/>
              <w:rPr>
                <w:rFonts w:ascii="宋体" w:hAnsi="宋体" w:eastAsia="宋体" w:cs="宋体"/>
                <w:kern w:val="0"/>
                <w:sz w:val="22"/>
              </w:rPr>
            </w:pPr>
            <w:r>
              <w:rPr>
                <w:rFonts w:hint="eastAsia" w:ascii="宋体" w:hAnsi="宋体" w:eastAsia="宋体" w:cs="宋体"/>
                <w:kern w:val="0"/>
                <w:sz w:val="22"/>
              </w:rPr>
              <w:t xml:space="preserve">3、对于参加报价的供应商应为在中华人民共和国境内注册的货物制造商或经销商，提供本项目中所采购的货物及服务，须具有有效合法的营业执照；                                                                                                 </w:t>
            </w:r>
          </w:p>
          <w:p w14:paraId="1EA1F5F1">
            <w:pPr>
              <w:widowControl/>
              <w:jc w:val="left"/>
              <w:textAlignment w:val="center"/>
              <w:rPr>
                <w:rFonts w:ascii="宋体" w:hAnsi="宋体" w:eastAsia="宋体" w:cs="宋体"/>
                <w:kern w:val="0"/>
                <w:sz w:val="22"/>
              </w:rPr>
            </w:pPr>
            <w:r>
              <w:rPr>
                <w:rFonts w:hint="eastAsia" w:ascii="宋体" w:hAnsi="宋体" w:eastAsia="宋体" w:cs="宋体"/>
                <w:kern w:val="0"/>
                <w:sz w:val="22"/>
              </w:rPr>
              <w:t>4、参加报价的供应商须提供近</w:t>
            </w:r>
            <w:r>
              <w:rPr>
                <w:rFonts w:hint="eastAsia" w:ascii="宋体" w:hAnsi="宋体" w:eastAsia="宋体" w:cs="宋体"/>
                <w:kern w:val="0"/>
                <w:sz w:val="22"/>
                <w:lang w:val="en-US" w:eastAsia="zh-CN"/>
              </w:rPr>
              <w:t>三</w:t>
            </w:r>
            <w:r>
              <w:rPr>
                <w:rFonts w:hint="eastAsia" w:ascii="宋体" w:hAnsi="宋体" w:eastAsia="宋体" w:cs="宋体"/>
                <w:kern w:val="0"/>
                <w:sz w:val="22"/>
              </w:rPr>
              <w:t>年（自提交投标文件截止日前推</w:t>
            </w:r>
            <w:r>
              <w:rPr>
                <w:rFonts w:hint="eastAsia" w:ascii="宋体" w:hAnsi="宋体" w:eastAsia="宋体" w:cs="宋体"/>
                <w:kern w:val="0"/>
                <w:sz w:val="22"/>
                <w:lang w:val="en-US" w:eastAsia="zh-CN"/>
              </w:rPr>
              <w:t>三</w:t>
            </w:r>
            <w:r>
              <w:rPr>
                <w:rFonts w:hint="eastAsia" w:ascii="宋体" w:hAnsi="宋体" w:eastAsia="宋体" w:cs="宋体"/>
                <w:kern w:val="0"/>
                <w:sz w:val="22"/>
              </w:rPr>
              <w:t>年，以合同签订时间为准）以来具有与</w:t>
            </w:r>
            <w:r>
              <w:rPr>
                <w:rFonts w:hint="eastAsia" w:ascii="宋体" w:hAnsi="宋体" w:eastAsia="宋体" w:cs="宋体"/>
                <w:kern w:val="0"/>
                <w:sz w:val="22"/>
                <w:lang w:val="en-US" w:eastAsia="zh-CN"/>
              </w:rPr>
              <w:t>水务或自来水厂签订的</w:t>
            </w:r>
            <w:r>
              <w:rPr>
                <w:rFonts w:hint="eastAsia" w:ascii="宋体" w:hAnsi="宋体" w:eastAsia="宋体" w:cs="宋体"/>
                <w:kern w:val="0"/>
                <w:sz w:val="22"/>
              </w:rPr>
              <w:t xml:space="preserve">供货业绩（提供合同及相应发票复印件）； </w:t>
            </w:r>
          </w:p>
          <w:p w14:paraId="2A0FB29B">
            <w:pPr>
              <w:widowControl/>
              <w:jc w:val="left"/>
              <w:textAlignment w:val="center"/>
              <w:rPr>
                <w:rFonts w:ascii="宋体" w:hAnsi="宋体" w:eastAsia="宋体" w:cs="宋体"/>
                <w:kern w:val="0"/>
                <w:sz w:val="22"/>
              </w:rPr>
            </w:pPr>
            <w:r>
              <w:rPr>
                <w:rFonts w:hint="eastAsia" w:ascii="宋体" w:hAnsi="宋体" w:eastAsia="宋体" w:cs="宋体"/>
                <w:kern w:val="0"/>
                <w:sz w:val="22"/>
              </w:rPr>
              <w:t>5、本项目参考品牌</w:t>
            </w: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不限于）：</w:t>
            </w:r>
            <w:r>
              <w:rPr>
                <w:rFonts w:hint="eastAsia" w:ascii="宋体" w:hAnsi="宋体" w:eastAsia="宋体" w:cs="宋体"/>
                <w:kern w:val="0"/>
                <w:sz w:val="22"/>
              </w:rPr>
              <w:t xml:space="preserve">穆松桥牌(马鞍山)、新XINXING兴(芜湖)、泫氏SUNS(高平)、永通牌(安阳)、国铭-济钢牌(山东)，参加报价的供应商如以参考品牌进行报价的，需提供所投品牌商标证明（若为经销商的，需提供所投品牌的授权委托书及品牌商标证明）； </w:t>
            </w:r>
          </w:p>
          <w:p w14:paraId="3844FA7E">
            <w:pPr>
              <w:widowControl/>
              <w:jc w:val="left"/>
              <w:textAlignment w:val="center"/>
              <w:rPr>
                <w:rFonts w:ascii="宋体" w:hAnsi="宋体" w:eastAsia="宋体" w:cs="宋体"/>
                <w:kern w:val="0"/>
                <w:sz w:val="22"/>
              </w:rPr>
            </w:pPr>
            <w:r>
              <w:rPr>
                <w:rFonts w:hint="eastAsia" w:ascii="宋体" w:hAnsi="宋体" w:eastAsia="宋体" w:cs="宋体"/>
                <w:kern w:val="0"/>
                <w:sz w:val="22"/>
              </w:rPr>
              <w:t>6、本次参与询价的报价供应商如以参考品牌之外的进行报价，报价产品的技术参数或质量标准不得低于参考品牌的档次，同时报价供应商应当提供拟投货物的技术资料及相关</w:t>
            </w:r>
            <w:r>
              <w:rPr>
                <w:rFonts w:hint="eastAsia" w:ascii="宋体" w:hAnsi="宋体" w:eastAsia="宋体" w:cs="宋体"/>
                <w:kern w:val="0"/>
                <w:sz w:val="22"/>
                <w:lang w:val="en-US" w:eastAsia="zh-CN"/>
              </w:rPr>
              <w:t>业绩</w:t>
            </w:r>
            <w:r>
              <w:rPr>
                <w:rFonts w:hint="eastAsia" w:ascii="宋体" w:hAnsi="宋体" w:eastAsia="宋体" w:cs="宋体"/>
                <w:kern w:val="0"/>
                <w:sz w:val="22"/>
              </w:rPr>
              <w:t xml:space="preserve">证明材料复印件并加盖公章与报价文件、资格要求的证明材料，以邮寄方式到达指定接收地址为准（启东市经济开发区林洋路377号皇冠假日酒店办公区3楼），联系人：陆女士，联系电话：13584720066,电子邮箱地址为：310441190@qq.com。  </w:t>
            </w:r>
          </w:p>
          <w:p w14:paraId="22E1493A">
            <w:pPr>
              <w:widowControl/>
              <w:jc w:val="left"/>
              <w:textAlignment w:val="center"/>
              <w:rPr>
                <w:sz w:val="22"/>
              </w:rPr>
            </w:pPr>
            <w:r>
              <w:rPr>
                <w:rFonts w:hint="eastAsia" w:ascii="宋体" w:hAnsi="宋体" w:eastAsia="宋体" w:cs="宋体"/>
                <w:kern w:val="0"/>
                <w:sz w:val="22"/>
              </w:rPr>
              <w:t>7、本次招标不接受联合体形式报价。</w:t>
            </w:r>
          </w:p>
        </w:tc>
      </w:tr>
    </w:tbl>
    <w:p w14:paraId="44C1F94F">
      <w:pPr>
        <w:pStyle w:val="2"/>
      </w:pPr>
    </w:p>
    <w:p w14:paraId="246D8001">
      <w:pPr>
        <w:tabs>
          <w:tab w:val="left" w:pos="5325"/>
        </w:tabs>
        <w:snapToGrid w:val="0"/>
        <w:spacing w:line="360" w:lineRule="auto"/>
        <w:contextualSpacing/>
        <w:rPr>
          <w:rFonts w:ascii="宋体" w:hAnsi="宋体"/>
          <w:b/>
          <w:color w:val="000000"/>
          <w:sz w:val="28"/>
          <w:szCs w:val="28"/>
        </w:rPr>
      </w:pPr>
    </w:p>
    <w:p w14:paraId="6867E835">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报价单位（盖公章）：</w:t>
      </w:r>
    </w:p>
    <w:p w14:paraId="2A5A1540">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联系人：</w:t>
      </w:r>
    </w:p>
    <w:p w14:paraId="3F58A0B0">
      <w:pPr>
        <w:tabs>
          <w:tab w:val="left" w:pos="5325"/>
        </w:tabs>
        <w:snapToGrid w:val="0"/>
        <w:spacing w:line="360" w:lineRule="auto"/>
        <w:contextualSpacing/>
        <w:jc w:val="center"/>
        <w:rPr>
          <w:rFonts w:ascii="宋体" w:hAnsi="宋体"/>
          <w:b/>
          <w:color w:val="000000"/>
          <w:sz w:val="28"/>
          <w:szCs w:val="28"/>
        </w:rPr>
      </w:pPr>
      <w:r>
        <w:rPr>
          <w:rFonts w:hint="eastAsia" w:ascii="宋体" w:hAnsi="宋体"/>
          <w:b/>
          <w:color w:val="000000"/>
          <w:sz w:val="28"/>
          <w:szCs w:val="28"/>
        </w:rPr>
        <w:t>联系电话：</w:t>
      </w:r>
    </w:p>
    <w:p w14:paraId="7CFE708E">
      <w:pPr>
        <w:tabs>
          <w:tab w:val="left" w:pos="5325"/>
        </w:tabs>
        <w:snapToGrid w:val="0"/>
        <w:spacing w:line="360" w:lineRule="auto"/>
        <w:contextualSpacing/>
        <w:jc w:val="center"/>
        <w:rPr>
          <w:rFonts w:hint="eastAsia" w:ascii="宋体" w:hAnsi="宋体"/>
          <w:b/>
          <w:color w:val="000000"/>
          <w:sz w:val="28"/>
          <w:szCs w:val="28"/>
        </w:rPr>
      </w:pPr>
      <w:r>
        <w:rPr>
          <w:rFonts w:hint="eastAsia" w:ascii="宋体" w:hAnsi="宋体"/>
          <w:b/>
          <w:color w:val="000000"/>
          <w:sz w:val="28"/>
          <w:szCs w:val="28"/>
        </w:rPr>
        <w:t>报价日期：</w:t>
      </w:r>
    </w:p>
    <w:p w14:paraId="54FA0E72">
      <w:pPr>
        <w:spacing w:line="440" w:lineRule="exact"/>
        <w:jc w:val="both"/>
        <w:rPr>
          <w:rFonts w:hint="eastAsia" w:ascii="宋体" w:hAnsi="宋体" w:eastAsia="宋体" w:cs="宋体"/>
          <w:b/>
          <w:sz w:val="28"/>
          <w:szCs w:val="28"/>
        </w:rPr>
      </w:pPr>
    </w:p>
    <w:p w14:paraId="28A5EE0A">
      <w:pPr>
        <w:spacing w:line="440" w:lineRule="exact"/>
        <w:jc w:val="both"/>
        <w:rPr>
          <w:rFonts w:hint="eastAsia" w:ascii="宋体" w:hAnsi="宋体" w:eastAsia="宋体" w:cs="宋体"/>
          <w:b/>
          <w:sz w:val="28"/>
          <w:szCs w:val="28"/>
        </w:rPr>
      </w:pPr>
    </w:p>
    <w:p w14:paraId="4064CF84">
      <w:pPr>
        <w:spacing w:line="440" w:lineRule="exact"/>
        <w:jc w:val="both"/>
        <w:rPr>
          <w:rFonts w:hint="eastAsia" w:ascii="宋体" w:hAnsi="宋体" w:eastAsia="宋体" w:cs="宋体"/>
          <w:b/>
          <w:sz w:val="28"/>
          <w:szCs w:val="28"/>
        </w:rPr>
      </w:pPr>
    </w:p>
    <w:p w14:paraId="472C9192">
      <w:pPr>
        <w:spacing w:line="440" w:lineRule="exact"/>
        <w:jc w:val="both"/>
        <w:rPr>
          <w:rFonts w:hint="eastAsia" w:ascii="宋体" w:hAnsi="宋体" w:eastAsia="宋体" w:cs="宋体"/>
          <w:b/>
          <w:sz w:val="28"/>
          <w:szCs w:val="28"/>
        </w:rPr>
      </w:pPr>
      <w:r>
        <w:rPr>
          <w:rFonts w:hint="eastAsia" w:ascii="宋体" w:hAnsi="宋体" w:eastAsia="宋体" w:cs="宋体"/>
          <w:b/>
          <w:sz w:val="28"/>
          <w:szCs w:val="28"/>
        </w:rPr>
        <w:t>附件2：合法有效的营业执照复印件加盖公章。</w:t>
      </w:r>
    </w:p>
    <w:p w14:paraId="5D28E8B3">
      <w:pPr>
        <w:pStyle w:val="21"/>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8947">
    <w:pPr>
      <w:pStyle w:val="12"/>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path/>
          <v:fill on="f" focussize="0,0"/>
          <v:stroke on="f" joinstyle="miter"/>
          <v:imagedata o:title=""/>
          <o:lock v:ext="edit"/>
          <v:textbox inset="0mm,0mm,0mm,0mm" style="mso-fit-shape-to-text:t;">
            <w:txbxContent>
              <w:p w14:paraId="44DCBFB6">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djYzBlMzUxZDZlYmE3MTgyMzlmMWI2MTExMTJiMjEifQ=="/>
  </w:docVars>
  <w:rsids>
    <w:rsidRoot w:val="00C51756"/>
    <w:rsid w:val="00031766"/>
    <w:rsid w:val="001A672A"/>
    <w:rsid w:val="002702DF"/>
    <w:rsid w:val="00355A7A"/>
    <w:rsid w:val="0037713F"/>
    <w:rsid w:val="003B4F02"/>
    <w:rsid w:val="00467337"/>
    <w:rsid w:val="00845859"/>
    <w:rsid w:val="00A237DF"/>
    <w:rsid w:val="00AD4E50"/>
    <w:rsid w:val="00C51756"/>
    <w:rsid w:val="00C863B8"/>
    <w:rsid w:val="00CA31DF"/>
    <w:rsid w:val="013A07FE"/>
    <w:rsid w:val="01742EFC"/>
    <w:rsid w:val="02004145"/>
    <w:rsid w:val="0215722A"/>
    <w:rsid w:val="0264611C"/>
    <w:rsid w:val="0281282A"/>
    <w:rsid w:val="03BB1D6C"/>
    <w:rsid w:val="03EC63FF"/>
    <w:rsid w:val="03F41460"/>
    <w:rsid w:val="04167BE0"/>
    <w:rsid w:val="045301F6"/>
    <w:rsid w:val="04FE1868"/>
    <w:rsid w:val="05137986"/>
    <w:rsid w:val="055210FB"/>
    <w:rsid w:val="060F014D"/>
    <w:rsid w:val="06287461"/>
    <w:rsid w:val="06C9698C"/>
    <w:rsid w:val="06DE411B"/>
    <w:rsid w:val="073778F8"/>
    <w:rsid w:val="07AF1BE8"/>
    <w:rsid w:val="07D653C6"/>
    <w:rsid w:val="07ED2710"/>
    <w:rsid w:val="081F710D"/>
    <w:rsid w:val="08767CBA"/>
    <w:rsid w:val="088A61B1"/>
    <w:rsid w:val="093A1985"/>
    <w:rsid w:val="09A514F4"/>
    <w:rsid w:val="09CE1802"/>
    <w:rsid w:val="0A2148F3"/>
    <w:rsid w:val="0A3C7625"/>
    <w:rsid w:val="0A8235E3"/>
    <w:rsid w:val="0ADA1283"/>
    <w:rsid w:val="0B267EF2"/>
    <w:rsid w:val="0B837613"/>
    <w:rsid w:val="0BA25C48"/>
    <w:rsid w:val="0C083FBC"/>
    <w:rsid w:val="0C70337A"/>
    <w:rsid w:val="0C807FF6"/>
    <w:rsid w:val="0CC2416B"/>
    <w:rsid w:val="0CE73BD2"/>
    <w:rsid w:val="0D18108F"/>
    <w:rsid w:val="0D295F98"/>
    <w:rsid w:val="0D9A7247"/>
    <w:rsid w:val="0EE36B7D"/>
    <w:rsid w:val="0F0243F5"/>
    <w:rsid w:val="0F321102"/>
    <w:rsid w:val="0F6A2898"/>
    <w:rsid w:val="0FD94E91"/>
    <w:rsid w:val="10143382"/>
    <w:rsid w:val="108154AD"/>
    <w:rsid w:val="115B693C"/>
    <w:rsid w:val="118934A9"/>
    <w:rsid w:val="11D961DA"/>
    <w:rsid w:val="13121E77"/>
    <w:rsid w:val="13455F77"/>
    <w:rsid w:val="13D053C0"/>
    <w:rsid w:val="13E96481"/>
    <w:rsid w:val="14D7277E"/>
    <w:rsid w:val="151405DE"/>
    <w:rsid w:val="15B72A35"/>
    <w:rsid w:val="15C50828"/>
    <w:rsid w:val="164333B5"/>
    <w:rsid w:val="166242C9"/>
    <w:rsid w:val="17516817"/>
    <w:rsid w:val="182C4B8E"/>
    <w:rsid w:val="189C7F66"/>
    <w:rsid w:val="19185113"/>
    <w:rsid w:val="19575C3B"/>
    <w:rsid w:val="19C31523"/>
    <w:rsid w:val="1A766595"/>
    <w:rsid w:val="1B0210CF"/>
    <w:rsid w:val="1B2B737F"/>
    <w:rsid w:val="1B684130"/>
    <w:rsid w:val="1B932687"/>
    <w:rsid w:val="1BCA6B98"/>
    <w:rsid w:val="1BDE7FE4"/>
    <w:rsid w:val="1C642698"/>
    <w:rsid w:val="1CAC06B2"/>
    <w:rsid w:val="1E764DB5"/>
    <w:rsid w:val="1E8B21FB"/>
    <w:rsid w:val="1EB678A8"/>
    <w:rsid w:val="20FD356C"/>
    <w:rsid w:val="2262713B"/>
    <w:rsid w:val="228D26CE"/>
    <w:rsid w:val="22FB1D2D"/>
    <w:rsid w:val="23063ED9"/>
    <w:rsid w:val="240E2A35"/>
    <w:rsid w:val="245931AF"/>
    <w:rsid w:val="24F86524"/>
    <w:rsid w:val="258C3110"/>
    <w:rsid w:val="25C603D0"/>
    <w:rsid w:val="25E61914"/>
    <w:rsid w:val="2613732A"/>
    <w:rsid w:val="263409E0"/>
    <w:rsid w:val="26C50012"/>
    <w:rsid w:val="26F70A5D"/>
    <w:rsid w:val="270B5BBD"/>
    <w:rsid w:val="2940272E"/>
    <w:rsid w:val="2A3A313B"/>
    <w:rsid w:val="2B404781"/>
    <w:rsid w:val="2B54029B"/>
    <w:rsid w:val="2B7A2497"/>
    <w:rsid w:val="2C4209CD"/>
    <w:rsid w:val="2CEF3FB8"/>
    <w:rsid w:val="2D406CBA"/>
    <w:rsid w:val="2D686211"/>
    <w:rsid w:val="2D7C3A6A"/>
    <w:rsid w:val="2D8229BA"/>
    <w:rsid w:val="2DC07DFB"/>
    <w:rsid w:val="2ED5212C"/>
    <w:rsid w:val="2FEC3757"/>
    <w:rsid w:val="2FED29FE"/>
    <w:rsid w:val="305F7D9F"/>
    <w:rsid w:val="307D0C4E"/>
    <w:rsid w:val="30C90D87"/>
    <w:rsid w:val="30F33128"/>
    <w:rsid w:val="31644F41"/>
    <w:rsid w:val="321E1594"/>
    <w:rsid w:val="322A22B1"/>
    <w:rsid w:val="32FF13C6"/>
    <w:rsid w:val="337F6063"/>
    <w:rsid w:val="34BB131C"/>
    <w:rsid w:val="34EE421C"/>
    <w:rsid w:val="35845BB2"/>
    <w:rsid w:val="36316E09"/>
    <w:rsid w:val="368220F2"/>
    <w:rsid w:val="36835E6A"/>
    <w:rsid w:val="36F07953"/>
    <w:rsid w:val="3885236D"/>
    <w:rsid w:val="38862BCC"/>
    <w:rsid w:val="391E3890"/>
    <w:rsid w:val="3A976388"/>
    <w:rsid w:val="3AAA7E69"/>
    <w:rsid w:val="3AD80D94"/>
    <w:rsid w:val="3ADB6274"/>
    <w:rsid w:val="3AF066C3"/>
    <w:rsid w:val="3B111125"/>
    <w:rsid w:val="3BC92571"/>
    <w:rsid w:val="3BE15B0C"/>
    <w:rsid w:val="3BEA51F5"/>
    <w:rsid w:val="3C6A6406"/>
    <w:rsid w:val="3CF54DBD"/>
    <w:rsid w:val="3D1E68EC"/>
    <w:rsid w:val="3D2C0ADF"/>
    <w:rsid w:val="3D94095C"/>
    <w:rsid w:val="3E1E176E"/>
    <w:rsid w:val="3E202F15"/>
    <w:rsid w:val="3E9078C4"/>
    <w:rsid w:val="3FAA26B9"/>
    <w:rsid w:val="3FDD483D"/>
    <w:rsid w:val="3FDF2363"/>
    <w:rsid w:val="404B6C28"/>
    <w:rsid w:val="40972C3D"/>
    <w:rsid w:val="41372133"/>
    <w:rsid w:val="41517290"/>
    <w:rsid w:val="420951A2"/>
    <w:rsid w:val="424A7A77"/>
    <w:rsid w:val="42554B5E"/>
    <w:rsid w:val="42875CFB"/>
    <w:rsid w:val="428F137A"/>
    <w:rsid w:val="42C92294"/>
    <w:rsid w:val="42E45EE2"/>
    <w:rsid w:val="43132246"/>
    <w:rsid w:val="437D3D90"/>
    <w:rsid w:val="443F7874"/>
    <w:rsid w:val="44EE0075"/>
    <w:rsid w:val="45F36818"/>
    <w:rsid w:val="45FA78C3"/>
    <w:rsid w:val="461F0CCE"/>
    <w:rsid w:val="468C2B19"/>
    <w:rsid w:val="47675677"/>
    <w:rsid w:val="477041E8"/>
    <w:rsid w:val="47C06B1A"/>
    <w:rsid w:val="47D14C87"/>
    <w:rsid w:val="47F22E4F"/>
    <w:rsid w:val="48F53072"/>
    <w:rsid w:val="494621F7"/>
    <w:rsid w:val="4A45370A"/>
    <w:rsid w:val="4A9B5A20"/>
    <w:rsid w:val="4BB63C74"/>
    <w:rsid w:val="4C72455F"/>
    <w:rsid w:val="4C7F348C"/>
    <w:rsid w:val="4D1F0820"/>
    <w:rsid w:val="4E962786"/>
    <w:rsid w:val="4F25246D"/>
    <w:rsid w:val="4F716D4F"/>
    <w:rsid w:val="4FF800F0"/>
    <w:rsid w:val="50947199"/>
    <w:rsid w:val="50C11611"/>
    <w:rsid w:val="50DD4805"/>
    <w:rsid w:val="50EA7F43"/>
    <w:rsid w:val="50F06B23"/>
    <w:rsid w:val="51346287"/>
    <w:rsid w:val="513973A6"/>
    <w:rsid w:val="520B46AC"/>
    <w:rsid w:val="52304CA0"/>
    <w:rsid w:val="54420CBA"/>
    <w:rsid w:val="54F36E09"/>
    <w:rsid w:val="558820D0"/>
    <w:rsid w:val="55945546"/>
    <w:rsid w:val="55991722"/>
    <w:rsid w:val="55D371F6"/>
    <w:rsid w:val="56A81F52"/>
    <w:rsid w:val="56F3629C"/>
    <w:rsid w:val="57346FE0"/>
    <w:rsid w:val="57393E1A"/>
    <w:rsid w:val="57F83763"/>
    <w:rsid w:val="58AE0BAC"/>
    <w:rsid w:val="59701E26"/>
    <w:rsid w:val="59AD307A"/>
    <w:rsid w:val="59DB49CF"/>
    <w:rsid w:val="5A3B2D3C"/>
    <w:rsid w:val="5A683FFF"/>
    <w:rsid w:val="5AA769EB"/>
    <w:rsid w:val="5B4377F2"/>
    <w:rsid w:val="5B857E0A"/>
    <w:rsid w:val="5BE2525D"/>
    <w:rsid w:val="5C3C5495"/>
    <w:rsid w:val="5C664E8E"/>
    <w:rsid w:val="5CC901CB"/>
    <w:rsid w:val="5D891708"/>
    <w:rsid w:val="5D9E6F62"/>
    <w:rsid w:val="5DBF29C4"/>
    <w:rsid w:val="5E45329D"/>
    <w:rsid w:val="5F555D46"/>
    <w:rsid w:val="5F5E0F4F"/>
    <w:rsid w:val="5FA27E02"/>
    <w:rsid w:val="5FCB6008"/>
    <w:rsid w:val="60B62814"/>
    <w:rsid w:val="62D85246"/>
    <w:rsid w:val="631F5A7F"/>
    <w:rsid w:val="64122457"/>
    <w:rsid w:val="65F86821"/>
    <w:rsid w:val="662752EF"/>
    <w:rsid w:val="66DD5F97"/>
    <w:rsid w:val="67073DC9"/>
    <w:rsid w:val="6809591F"/>
    <w:rsid w:val="680D3662"/>
    <w:rsid w:val="68BA0755"/>
    <w:rsid w:val="68E312B0"/>
    <w:rsid w:val="68E65C61"/>
    <w:rsid w:val="693F2885"/>
    <w:rsid w:val="697274F4"/>
    <w:rsid w:val="697A1DAD"/>
    <w:rsid w:val="699B4C9D"/>
    <w:rsid w:val="6A6720B3"/>
    <w:rsid w:val="6AE10721"/>
    <w:rsid w:val="6B342BA7"/>
    <w:rsid w:val="6B5C045C"/>
    <w:rsid w:val="6CDC1854"/>
    <w:rsid w:val="6CF54EC6"/>
    <w:rsid w:val="6D0A4613"/>
    <w:rsid w:val="6D154D66"/>
    <w:rsid w:val="6D415B5B"/>
    <w:rsid w:val="6D853C9A"/>
    <w:rsid w:val="6D983C19"/>
    <w:rsid w:val="6DAA3701"/>
    <w:rsid w:val="6DEF55B7"/>
    <w:rsid w:val="6F887A72"/>
    <w:rsid w:val="6F8F0EBD"/>
    <w:rsid w:val="6FB438A3"/>
    <w:rsid w:val="701F75C9"/>
    <w:rsid w:val="703F45D4"/>
    <w:rsid w:val="708E25A8"/>
    <w:rsid w:val="708F5A33"/>
    <w:rsid w:val="70C778BF"/>
    <w:rsid w:val="71072C9F"/>
    <w:rsid w:val="71925505"/>
    <w:rsid w:val="71D92806"/>
    <w:rsid w:val="721750DD"/>
    <w:rsid w:val="723E08BB"/>
    <w:rsid w:val="724D47CD"/>
    <w:rsid w:val="72F02776"/>
    <w:rsid w:val="732E26DE"/>
    <w:rsid w:val="736E263D"/>
    <w:rsid w:val="73F3271F"/>
    <w:rsid w:val="746C66DF"/>
    <w:rsid w:val="755D5634"/>
    <w:rsid w:val="75C4732A"/>
    <w:rsid w:val="75FE283B"/>
    <w:rsid w:val="76DF6B4E"/>
    <w:rsid w:val="77582E69"/>
    <w:rsid w:val="77AB254F"/>
    <w:rsid w:val="78BD078C"/>
    <w:rsid w:val="79852FF6"/>
    <w:rsid w:val="79A17CFA"/>
    <w:rsid w:val="79D348EE"/>
    <w:rsid w:val="7ACC2155"/>
    <w:rsid w:val="7B564EC8"/>
    <w:rsid w:val="7C156B31"/>
    <w:rsid w:val="7C5E095D"/>
    <w:rsid w:val="7C6B6751"/>
    <w:rsid w:val="7CB80EEC"/>
    <w:rsid w:val="7D105E6B"/>
    <w:rsid w:val="7DA24F43"/>
    <w:rsid w:val="7DD66E82"/>
    <w:rsid w:val="7E5C5A40"/>
    <w:rsid w:val="7F131561"/>
    <w:rsid w:val="7F5B2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character" w:styleId="20">
    <w:name w:val="Strong"/>
    <w:basedOn w:val="19"/>
    <w:autoRedefine/>
    <w:qFormat/>
    <w:uiPriority w:val="22"/>
    <w:rPr>
      <w:b/>
    </w:rPr>
  </w:style>
  <w:style w:type="paragraph" w:customStyle="1" w:styleId="21">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19"/>
    <w:link w:val="3"/>
    <w:autoRedefine/>
    <w:qFormat/>
    <w:uiPriority w:val="9"/>
    <w:rPr>
      <w:b/>
      <w:bCs/>
      <w:kern w:val="44"/>
      <w:sz w:val="44"/>
      <w:szCs w:val="44"/>
    </w:rPr>
  </w:style>
  <w:style w:type="character" w:customStyle="1" w:styleId="24">
    <w:name w:val="标题 2 Char"/>
    <w:basedOn w:val="19"/>
    <w:link w:val="4"/>
    <w:autoRedefine/>
    <w:qFormat/>
    <w:uiPriority w:val="9"/>
    <w:rPr>
      <w:rFonts w:asciiTheme="majorHAnsi" w:hAnsiTheme="majorHAnsi" w:eastAsiaTheme="majorEastAsia" w:cstheme="majorBidi"/>
      <w:b/>
      <w:bCs/>
      <w:sz w:val="32"/>
      <w:szCs w:val="32"/>
    </w:rPr>
  </w:style>
  <w:style w:type="character" w:customStyle="1" w:styleId="25">
    <w:name w:val="标题 3 Char"/>
    <w:basedOn w:val="19"/>
    <w:link w:val="5"/>
    <w:autoRedefine/>
    <w:qFormat/>
    <w:uiPriority w:val="9"/>
    <w:rPr>
      <w:b/>
      <w:bCs/>
      <w:sz w:val="32"/>
      <w:szCs w:val="32"/>
    </w:rPr>
  </w:style>
  <w:style w:type="character" w:customStyle="1" w:styleId="26">
    <w:name w:val="标题 4 Char"/>
    <w:basedOn w:val="19"/>
    <w:link w:val="6"/>
    <w:autoRedefine/>
    <w:qFormat/>
    <w:uiPriority w:val="9"/>
    <w:rPr>
      <w:rFonts w:asciiTheme="majorHAnsi" w:hAnsiTheme="majorHAnsi" w:eastAsiaTheme="majorEastAsia" w:cstheme="majorBidi"/>
      <w:b/>
      <w:bCs/>
      <w:sz w:val="28"/>
      <w:szCs w:val="28"/>
    </w:rPr>
  </w:style>
  <w:style w:type="character" w:customStyle="1" w:styleId="27">
    <w:name w:val="标题 5 Char"/>
    <w:basedOn w:val="19"/>
    <w:link w:val="7"/>
    <w:autoRedefine/>
    <w:qFormat/>
    <w:uiPriority w:val="9"/>
    <w:rPr>
      <w:b/>
      <w:bCs/>
      <w:sz w:val="28"/>
      <w:szCs w:val="28"/>
    </w:rPr>
  </w:style>
  <w:style w:type="character" w:customStyle="1" w:styleId="28">
    <w:name w:val="标题 6 Char"/>
    <w:basedOn w:val="19"/>
    <w:link w:val="8"/>
    <w:autoRedefine/>
    <w:qFormat/>
    <w:uiPriority w:val="9"/>
    <w:rPr>
      <w:rFonts w:asciiTheme="majorHAnsi" w:hAnsiTheme="majorHAnsi" w:eastAsiaTheme="majorEastAsia" w:cstheme="majorBidi"/>
      <w:b/>
      <w:bCs/>
      <w:sz w:val="24"/>
      <w:szCs w:val="24"/>
    </w:rPr>
  </w:style>
  <w:style w:type="character" w:customStyle="1" w:styleId="29">
    <w:name w:val="正文文本 Char"/>
    <w:basedOn w:val="19"/>
    <w:link w:val="2"/>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19"/>
    <w:autoRedefine/>
    <w:qFormat/>
    <w:uiPriority w:val="0"/>
    <w:rPr>
      <w:rFonts w:hint="eastAsia" w:ascii="宋体" w:hAnsi="宋体" w:eastAsia="宋体" w:cs="宋体"/>
      <w:color w:val="000000"/>
      <w:sz w:val="20"/>
      <w:szCs w:val="20"/>
      <w:u w:val="none"/>
    </w:rPr>
  </w:style>
  <w:style w:type="character" w:customStyle="1" w:styleId="32">
    <w:name w:val="font41"/>
    <w:basedOn w:val="19"/>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2207</Words>
  <Characters>2504</Characters>
  <Lines>24</Lines>
  <Paragraphs>6</Paragraphs>
  <TotalTime>0</TotalTime>
  <ScaleCrop>false</ScaleCrop>
  <LinksUpToDate>false</LinksUpToDate>
  <CharactersWithSpaces>2630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1994</cp:lastModifiedBy>
  <cp:lastPrinted>2025-04-17T02:48:00Z</cp:lastPrinted>
  <dcterms:modified xsi:type="dcterms:W3CDTF">2025-08-19T02:31:29Z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FF1E31E813EC4E9FB1BEF24367E3A37E_13</vt:lpwstr>
  </property>
  <property fmtid="{D5CDD505-2E9C-101B-9397-08002B2CF9AE}" pid="4" name="KSOTemplateDocerSaveRecord">
    <vt:lpwstr>eyJoZGlkIjoiNzFhZjk3MWU2ODZjMTU1ZDU0MWFlZmQyMTYwNjE5ZjIiLCJ1c2VySWQiOiIyMzk3ODg1OTIifQ==</vt:lpwstr>
  </property>
</Properties>
</file>